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DAC668" w14:textId="57E87DF3" w:rsidR="002D731F" w:rsidRDefault="002D731F" w:rsidP="002D731F">
      <w:pPr>
        <w:spacing w:after="0" w:line="240" w:lineRule="auto"/>
        <w:jc w:val="center"/>
        <w:rPr>
          <w:rFonts w:ascii="Times New Roman" w:eastAsia="Times New Roman" w:hAnsi="Times New Roman" w:cs="Times New Roman"/>
          <w:b/>
          <w:caps/>
          <w:sz w:val="24"/>
          <w:szCs w:val="24"/>
        </w:rPr>
      </w:pPr>
      <w:r w:rsidRPr="002D731F">
        <w:rPr>
          <w:rFonts w:ascii="Times New Roman" w:eastAsia="Times New Roman" w:hAnsi="Times New Roman" w:cs="Times New Roman"/>
          <w:b/>
          <w:caps/>
          <w:sz w:val="24"/>
          <w:szCs w:val="24"/>
        </w:rPr>
        <w:t>DOCKET NO.</w:t>
      </w:r>
      <w:r>
        <w:rPr>
          <w:rFonts w:ascii="Times New Roman" w:eastAsia="Times New Roman" w:hAnsi="Times New Roman" w:cs="Times New Roman"/>
          <w:b/>
          <w:caps/>
          <w:sz w:val="24"/>
          <w:szCs w:val="24"/>
        </w:rPr>
        <w:t xml:space="preserve">  </w:t>
      </w:r>
      <w:r w:rsidRPr="002D731F">
        <w:rPr>
          <w:rFonts w:ascii="Times New Roman" w:eastAsia="Times New Roman" w:hAnsi="Times New Roman" w:cs="Times New Roman"/>
          <w:b/>
          <w:caps/>
          <w:sz w:val="24"/>
          <w:szCs w:val="24"/>
        </w:rPr>
        <w:t>50</w:t>
      </w:r>
      <w:r w:rsidR="00C26D35">
        <w:rPr>
          <w:rFonts w:ascii="Times New Roman" w:eastAsia="Times New Roman" w:hAnsi="Times New Roman" w:cs="Times New Roman"/>
          <w:b/>
          <w:caps/>
          <w:sz w:val="24"/>
          <w:szCs w:val="24"/>
        </w:rPr>
        <w:t>569</w:t>
      </w:r>
    </w:p>
    <w:p w14:paraId="40008024" w14:textId="4A72AA5A" w:rsidR="002D731F" w:rsidRDefault="002D731F" w:rsidP="002D731F">
      <w:pPr>
        <w:spacing w:after="0" w:line="240" w:lineRule="auto"/>
        <w:jc w:val="center"/>
        <w:rPr>
          <w:rFonts w:ascii="Times New Roman" w:eastAsia="Times New Roman" w:hAnsi="Times New Roman" w:cs="Times New Roman"/>
          <w:b/>
          <w:caps/>
          <w:sz w:val="24"/>
          <w:szCs w:val="24"/>
        </w:rPr>
      </w:pPr>
    </w:p>
    <w:tbl>
      <w:tblPr>
        <w:tblW w:w="9231" w:type="dxa"/>
        <w:tblInd w:w="-90" w:type="dxa"/>
        <w:tblLayout w:type="fixed"/>
        <w:tblCellMar>
          <w:left w:w="0" w:type="dxa"/>
          <w:right w:w="0" w:type="dxa"/>
        </w:tblCellMar>
        <w:tblLook w:val="0000" w:firstRow="0" w:lastRow="0" w:firstColumn="0" w:lastColumn="0" w:noHBand="0" w:noVBand="0"/>
      </w:tblPr>
      <w:tblGrid>
        <w:gridCol w:w="4770"/>
        <w:gridCol w:w="450"/>
        <w:gridCol w:w="4011"/>
      </w:tblGrid>
      <w:tr w:rsidR="002D731F" w:rsidRPr="005625BC" w14:paraId="2010A9CE" w14:textId="77777777" w:rsidTr="00C26D35">
        <w:trPr>
          <w:trHeight w:val="882"/>
        </w:trPr>
        <w:tc>
          <w:tcPr>
            <w:tcW w:w="4770" w:type="dxa"/>
            <w:tcMar>
              <w:top w:w="0" w:type="dxa"/>
              <w:left w:w="108" w:type="dxa"/>
              <w:bottom w:w="0" w:type="dxa"/>
              <w:right w:w="108" w:type="dxa"/>
            </w:tcMar>
          </w:tcPr>
          <w:p w14:paraId="3E8CF5E1" w14:textId="434D4C23" w:rsidR="002D731F" w:rsidRPr="00C26D35" w:rsidRDefault="00C26D35" w:rsidP="00C26D35">
            <w:pPr>
              <w:keepNext/>
              <w:spacing w:after="0" w:line="240" w:lineRule="auto"/>
              <w:rPr>
                <w:rFonts w:ascii="Times New Roman" w:eastAsia="Times New Roman" w:hAnsi="Times New Roman" w:cs="Times New Roman"/>
                <w:b/>
                <w:sz w:val="24"/>
                <w:szCs w:val="20"/>
              </w:rPr>
            </w:pPr>
            <w:r w:rsidRPr="00C26D35">
              <w:rPr>
                <w:rFonts w:ascii="Times New Roman" w:eastAsia="Times New Roman" w:hAnsi="Times New Roman" w:cs="Times New Roman"/>
                <w:b/>
                <w:sz w:val="24"/>
                <w:szCs w:val="20"/>
              </w:rPr>
              <w:t xml:space="preserve">APPLICATION OF MSEC </w:t>
            </w:r>
            <w:proofErr w:type="gramStart"/>
            <w:r w:rsidRPr="00C26D35">
              <w:rPr>
                <w:rFonts w:ascii="Times New Roman" w:eastAsia="Times New Roman" w:hAnsi="Times New Roman" w:cs="Times New Roman"/>
                <w:b/>
                <w:sz w:val="24"/>
                <w:szCs w:val="20"/>
              </w:rPr>
              <w:t>WASTE</w:t>
            </w:r>
            <w:r>
              <w:rPr>
                <w:rFonts w:ascii="Times New Roman" w:eastAsia="Times New Roman" w:hAnsi="Times New Roman" w:cs="Times New Roman"/>
                <w:b/>
                <w:sz w:val="24"/>
                <w:szCs w:val="20"/>
              </w:rPr>
              <w:t xml:space="preserve"> </w:t>
            </w:r>
            <w:r w:rsidRPr="00C26D35">
              <w:rPr>
                <w:rFonts w:ascii="Times New Roman" w:eastAsia="Times New Roman" w:hAnsi="Times New Roman" w:cs="Times New Roman"/>
                <w:b/>
                <w:sz w:val="24"/>
                <w:szCs w:val="20"/>
              </w:rPr>
              <w:t>WATER</w:t>
            </w:r>
            <w:proofErr w:type="gramEnd"/>
            <w:r w:rsidRPr="00C26D35">
              <w:rPr>
                <w:rFonts w:ascii="Times New Roman" w:eastAsia="Times New Roman" w:hAnsi="Times New Roman" w:cs="Times New Roman"/>
                <w:b/>
                <w:sz w:val="24"/>
                <w:szCs w:val="20"/>
              </w:rPr>
              <w:t>, INC. FOR AUTHORITY TO</w:t>
            </w:r>
            <w:r>
              <w:rPr>
                <w:rFonts w:ascii="Times New Roman" w:eastAsia="Times New Roman" w:hAnsi="Times New Roman" w:cs="Times New Roman"/>
                <w:b/>
                <w:sz w:val="24"/>
                <w:szCs w:val="20"/>
              </w:rPr>
              <w:t xml:space="preserve"> </w:t>
            </w:r>
            <w:r w:rsidRPr="00C26D35">
              <w:rPr>
                <w:rFonts w:ascii="Times New Roman" w:eastAsia="Times New Roman" w:hAnsi="Times New Roman" w:cs="Times New Roman"/>
                <w:b/>
                <w:sz w:val="24"/>
                <w:szCs w:val="20"/>
              </w:rPr>
              <w:t>CHANGE RATES</w:t>
            </w:r>
          </w:p>
        </w:tc>
        <w:tc>
          <w:tcPr>
            <w:tcW w:w="450" w:type="dxa"/>
            <w:tcMar>
              <w:top w:w="0" w:type="dxa"/>
              <w:left w:w="108" w:type="dxa"/>
              <w:bottom w:w="0" w:type="dxa"/>
              <w:right w:w="108" w:type="dxa"/>
            </w:tcMar>
          </w:tcPr>
          <w:p w14:paraId="40C18564" w14:textId="77777777" w:rsidR="002D731F" w:rsidRPr="005625BC" w:rsidRDefault="002D731F" w:rsidP="009642C3">
            <w:pPr>
              <w:keepNext/>
              <w:spacing w:after="0" w:line="240" w:lineRule="auto"/>
              <w:ind w:left="-108"/>
              <w:jc w:val="both"/>
              <w:rPr>
                <w:rFonts w:ascii="Times New Roman" w:eastAsia="Times New Roman" w:hAnsi="Times New Roman" w:cs="Times New Roman"/>
                <w:b/>
                <w:bCs/>
                <w:caps/>
                <w:sz w:val="24"/>
                <w:szCs w:val="24"/>
              </w:rPr>
            </w:pPr>
            <w:r w:rsidRPr="005625BC">
              <w:rPr>
                <w:rFonts w:ascii="Times New Roman" w:eastAsia="Times New Roman" w:hAnsi="Times New Roman" w:cs="Times New Roman"/>
                <w:b/>
                <w:bCs/>
                <w:caps/>
                <w:sz w:val="24"/>
                <w:szCs w:val="24"/>
              </w:rPr>
              <w:t>§</w:t>
            </w:r>
          </w:p>
          <w:p w14:paraId="5B272033" w14:textId="77777777" w:rsidR="002D731F" w:rsidRPr="005625BC" w:rsidRDefault="002D731F" w:rsidP="009642C3">
            <w:pPr>
              <w:keepNext/>
              <w:spacing w:after="0" w:line="240" w:lineRule="auto"/>
              <w:ind w:left="-108"/>
              <w:jc w:val="both"/>
              <w:rPr>
                <w:rFonts w:ascii="Times New Roman" w:eastAsia="Times New Roman" w:hAnsi="Times New Roman" w:cs="Times New Roman"/>
                <w:b/>
                <w:bCs/>
                <w:caps/>
                <w:sz w:val="24"/>
                <w:szCs w:val="24"/>
              </w:rPr>
            </w:pPr>
            <w:r w:rsidRPr="005625BC">
              <w:rPr>
                <w:rFonts w:ascii="Times New Roman" w:eastAsia="Times New Roman" w:hAnsi="Times New Roman" w:cs="Times New Roman"/>
                <w:b/>
                <w:bCs/>
                <w:caps/>
                <w:sz w:val="24"/>
                <w:szCs w:val="24"/>
              </w:rPr>
              <w:t>§</w:t>
            </w:r>
          </w:p>
          <w:p w14:paraId="1D0AD716" w14:textId="3B8794DB" w:rsidR="002D731F" w:rsidRPr="005625BC" w:rsidRDefault="002D731F" w:rsidP="00C26D35">
            <w:pPr>
              <w:keepNext/>
              <w:spacing w:after="0" w:line="240" w:lineRule="auto"/>
              <w:ind w:left="-108"/>
              <w:jc w:val="both"/>
              <w:rPr>
                <w:rFonts w:ascii="Times New Roman" w:eastAsia="Times New Roman" w:hAnsi="Times New Roman" w:cs="Times New Roman"/>
                <w:b/>
                <w:bCs/>
                <w:caps/>
                <w:sz w:val="24"/>
                <w:szCs w:val="24"/>
              </w:rPr>
            </w:pPr>
            <w:r w:rsidRPr="005625BC">
              <w:rPr>
                <w:rFonts w:ascii="Times New Roman" w:eastAsia="Times New Roman" w:hAnsi="Times New Roman" w:cs="Times New Roman"/>
                <w:b/>
                <w:bCs/>
                <w:caps/>
                <w:sz w:val="24"/>
                <w:szCs w:val="24"/>
              </w:rPr>
              <w:t>§</w:t>
            </w:r>
          </w:p>
        </w:tc>
        <w:tc>
          <w:tcPr>
            <w:tcW w:w="4011" w:type="dxa"/>
            <w:tcMar>
              <w:top w:w="0" w:type="dxa"/>
              <w:left w:w="108" w:type="dxa"/>
              <w:bottom w:w="0" w:type="dxa"/>
              <w:right w:w="108" w:type="dxa"/>
            </w:tcMar>
          </w:tcPr>
          <w:p w14:paraId="2AC0D6E7" w14:textId="36B986BA" w:rsidR="002D731F" w:rsidRPr="00C26D35" w:rsidRDefault="002D731F" w:rsidP="00C26D35">
            <w:pPr>
              <w:keepNext/>
              <w:spacing w:after="0" w:line="240" w:lineRule="auto"/>
              <w:jc w:val="center"/>
              <w:rPr>
                <w:rFonts w:ascii="Times New Roman" w:eastAsia="Times New Roman" w:hAnsi="Times New Roman" w:cs="Times New Roman"/>
                <w:b/>
                <w:sz w:val="24"/>
                <w:szCs w:val="20"/>
              </w:rPr>
            </w:pPr>
            <w:r w:rsidRPr="00C26D35">
              <w:rPr>
                <w:rFonts w:ascii="Times New Roman" w:eastAsia="Times New Roman" w:hAnsi="Times New Roman" w:cs="Times New Roman"/>
                <w:b/>
                <w:sz w:val="24"/>
                <w:szCs w:val="20"/>
              </w:rPr>
              <w:t>PUBLIC UTILITY COMMISSION</w:t>
            </w:r>
          </w:p>
          <w:p w14:paraId="4BCEB4F2" w14:textId="77777777" w:rsidR="00C26D35" w:rsidRDefault="00C26D35" w:rsidP="00C26D35">
            <w:pPr>
              <w:keepNext/>
              <w:spacing w:after="0" w:line="240" w:lineRule="auto"/>
              <w:jc w:val="center"/>
              <w:rPr>
                <w:rFonts w:ascii="Times New Roman" w:eastAsia="Times New Roman" w:hAnsi="Times New Roman" w:cs="Times New Roman"/>
                <w:b/>
                <w:sz w:val="24"/>
                <w:szCs w:val="20"/>
              </w:rPr>
            </w:pPr>
          </w:p>
          <w:p w14:paraId="4301330F" w14:textId="7229E1F7" w:rsidR="002D731F" w:rsidRPr="005625BC" w:rsidRDefault="002D731F" w:rsidP="00C26D35">
            <w:pPr>
              <w:keepNext/>
              <w:spacing w:after="0" w:line="240" w:lineRule="auto"/>
              <w:jc w:val="center"/>
              <w:rPr>
                <w:rFonts w:ascii="Times New Roman" w:eastAsia="Times New Roman" w:hAnsi="Times New Roman" w:cs="Times New Roman"/>
                <w:b/>
                <w:bCs/>
                <w:caps/>
                <w:sz w:val="24"/>
                <w:szCs w:val="24"/>
              </w:rPr>
            </w:pPr>
            <w:bookmarkStart w:id="0" w:name="_GoBack"/>
            <w:bookmarkEnd w:id="0"/>
            <w:r w:rsidRPr="00C26D35">
              <w:rPr>
                <w:rFonts w:ascii="Times New Roman" w:eastAsia="Times New Roman" w:hAnsi="Times New Roman" w:cs="Times New Roman"/>
                <w:b/>
                <w:sz w:val="24"/>
                <w:szCs w:val="20"/>
              </w:rPr>
              <w:t>OF TEXAS</w:t>
            </w:r>
          </w:p>
        </w:tc>
      </w:tr>
    </w:tbl>
    <w:p w14:paraId="386EEA9D" w14:textId="77777777" w:rsidR="002D731F" w:rsidRPr="002D731F" w:rsidRDefault="002D731F" w:rsidP="002D731F">
      <w:pPr>
        <w:keepNext/>
        <w:spacing w:after="0" w:line="240" w:lineRule="auto"/>
        <w:rPr>
          <w:rFonts w:ascii="Times New Roman" w:eastAsia="Times New Roman" w:hAnsi="Times New Roman" w:cs="Times New Roman"/>
          <w:b/>
          <w:caps/>
          <w:sz w:val="24"/>
          <w:szCs w:val="24"/>
        </w:rPr>
      </w:pPr>
    </w:p>
    <w:p w14:paraId="79A5AF66" w14:textId="7E811A1A" w:rsidR="001824A9" w:rsidRPr="002D731F" w:rsidRDefault="002D731F" w:rsidP="001824A9">
      <w:pPr>
        <w:keepNext/>
        <w:spacing w:after="0" w:line="240" w:lineRule="auto"/>
        <w:jc w:val="center"/>
        <w:rPr>
          <w:rFonts w:ascii="Times New Roman" w:eastAsia="Times New Roman" w:hAnsi="Times New Roman" w:cs="Times New Roman"/>
          <w:b/>
          <w:sz w:val="24"/>
          <w:szCs w:val="24"/>
        </w:rPr>
      </w:pPr>
      <w:r w:rsidRPr="002D731F">
        <w:rPr>
          <w:rFonts w:ascii="Times New Roman" w:eastAsia="Times New Roman" w:hAnsi="Times New Roman" w:cs="Times New Roman"/>
          <w:b/>
          <w:sz w:val="24"/>
          <w:szCs w:val="24"/>
        </w:rPr>
        <w:t xml:space="preserve">COMMISSION </w:t>
      </w:r>
      <w:bookmarkStart w:id="1" w:name="_Hlk25653317"/>
      <w:r w:rsidRPr="002D731F">
        <w:rPr>
          <w:rFonts w:ascii="Times New Roman" w:eastAsia="Times New Roman" w:hAnsi="Times New Roman" w:cs="Times New Roman"/>
          <w:b/>
          <w:sz w:val="24"/>
          <w:szCs w:val="24"/>
        </w:rPr>
        <w:t>STAFF’S</w:t>
      </w:r>
      <w:r w:rsidR="001824A9">
        <w:rPr>
          <w:rFonts w:ascii="Times New Roman" w:eastAsia="Times New Roman" w:hAnsi="Times New Roman" w:cs="Times New Roman"/>
          <w:b/>
          <w:sz w:val="24"/>
          <w:szCs w:val="24"/>
        </w:rPr>
        <w:t xml:space="preserve"> </w:t>
      </w:r>
      <w:r w:rsidR="00B7344A">
        <w:rPr>
          <w:rFonts w:ascii="Times New Roman" w:eastAsia="Times New Roman" w:hAnsi="Times New Roman" w:cs="Times New Roman"/>
          <w:b/>
          <w:sz w:val="24"/>
          <w:szCs w:val="24"/>
        </w:rPr>
        <w:t xml:space="preserve">SUPPLEMENTAL </w:t>
      </w:r>
      <w:r w:rsidR="001824A9" w:rsidRPr="001824A9">
        <w:rPr>
          <w:rFonts w:ascii="Times New Roman" w:eastAsia="Times New Roman" w:hAnsi="Times New Roman" w:cs="Times New Roman"/>
          <w:b/>
          <w:sz w:val="24"/>
          <w:szCs w:val="24"/>
        </w:rPr>
        <w:t>RECOMMENDATION ON ADMINISTRATIVE COMPLETENESS OF THE APPLICATION AND NOTICE</w:t>
      </w:r>
      <w:r w:rsidR="001824A9" w:rsidRPr="001824A9">
        <w:rPr>
          <w:rFonts w:ascii="Times New Roman" w:eastAsia="Times New Roman" w:hAnsi="Times New Roman" w:cs="Times New Roman"/>
          <w:b/>
          <w:sz w:val="24"/>
          <w:szCs w:val="24"/>
        </w:rPr>
        <w:tab/>
      </w:r>
    </w:p>
    <w:bookmarkEnd w:id="1"/>
    <w:p w14:paraId="217ACB38" w14:textId="77777777" w:rsidR="002D731F" w:rsidRPr="002D731F" w:rsidRDefault="002D731F" w:rsidP="002D731F">
      <w:pPr>
        <w:keepNext/>
        <w:spacing w:after="0" w:line="240" w:lineRule="auto"/>
        <w:jc w:val="both"/>
        <w:rPr>
          <w:rFonts w:ascii="Times New Roman" w:eastAsia="Times New Roman" w:hAnsi="Times New Roman" w:cs="Times New Roman"/>
          <w:b/>
          <w:caps/>
          <w:sz w:val="28"/>
          <w:szCs w:val="20"/>
        </w:rPr>
      </w:pPr>
    </w:p>
    <w:p w14:paraId="7ED2E3C7" w14:textId="73DD111C" w:rsidR="002D731F" w:rsidRPr="002D731F" w:rsidRDefault="002D731F" w:rsidP="001824A9">
      <w:pPr>
        <w:spacing w:after="0" w:line="360" w:lineRule="auto"/>
        <w:ind w:firstLine="720"/>
        <w:jc w:val="both"/>
        <w:rPr>
          <w:rFonts w:ascii="Times New Roman" w:eastAsia="Times New Roman" w:hAnsi="Times New Roman" w:cs="Times New Roman"/>
          <w:sz w:val="24"/>
          <w:szCs w:val="24"/>
        </w:rPr>
      </w:pPr>
      <w:r w:rsidRPr="002D731F">
        <w:rPr>
          <w:rFonts w:ascii="Times New Roman" w:eastAsia="Times New Roman" w:hAnsi="Times New Roman" w:cs="Times New Roman"/>
          <w:b/>
          <w:sz w:val="24"/>
          <w:szCs w:val="24"/>
        </w:rPr>
        <w:t>COMES NOW</w:t>
      </w:r>
      <w:r w:rsidRPr="002D731F">
        <w:rPr>
          <w:rFonts w:ascii="Times New Roman" w:eastAsia="Times New Roman" w:hAnsi="Times New Roman" w:cs="Times New Roman"/>
          <w:sz w:val="24"/>
          <w:szCs w:val="24"/>
        </w:rPr>
        <w:t xml:space="preserve"> the Staff </w:t>
      </w:r>
      <w:r w:rsidR="00130682">
        <w:rPr>
          <w:rFonts w:ascii="Times New Roman" w:eastAsia="Times New Roman" w:hAnsi="Times New Roman" w:cs="Times New Roman"/>
          <w:sz w:val="24"/>
          <w:szCs w:val="24"/>
        </w:rPr>
        <w:t xml:space="preserve">(Staff) </w:t>
      </w:r>
      <w:r w:rsidRPr="002D731F">
        <w:rPr>
          <w:rFonts w:ascii="Times New Roman" w:eastAsia="Times New Roman" w:hAnsi="Times New Roman" w:cs="Times New Roman"/>
          <w:sz w:val="24"/>
          <w:szCs w:val="24"/>
        </w:rPr>
        <w:t>of the Public Utility Commission of Texas (</w:t>
      </w:r>
      <w:r w:rsidR="00130682">
        <w:rPr>
          <w:rFonts w:ascii="Times New Roman" w:eastAsia="Times New Roman" w:hAnsi="Times New Roman" w:cs="Times New Roman"/>
          <w:sz w:val="24"/>
          <w:szCs w:val="24"/>
        </w:rPr>
        <w:t>Commission</w:t>
      </w:r>
      <w:r w:rsidRPr="002D731F">
        <w:rPr>
          <w:rFonts w:ascii="Times New Roman" w:eastAsia="Times New Roman" w:hAnsi="Times New Roman" w:cs="Times New Roman"/>
          <w:sz w:val="24"/>
          <w:szCs w:val="24"/>
        </w:rPr>
        <w:t xml:space="preserve">), representing the public interest, and files this </w:t>
      </w:r>
      <w:r w:rsidR="00B7344A">
        <w:rPr>
          <w:rFonts w:ascii="Times New Roman" w:eastAsia="Times New Roman" w:hAnsi="Times New Roman" w:cs="Times New Roman"/>
          <w:sz w:val="24"/>
          <w:szCs w:val="24"/>
        </w:rPr>
        <w:t xml:space="preserve">Supplemental </w:t>
      </w:r>
      <w:r w:rsidR="001824A9" w:rsidRPr="001824A9">
        <w:rPr>
          <w:rFonts w:ascii="Times New Roman" w:eastAsia="Times New Roman" w:hAnsi="Times New Roman" w:cs="Times New Roman"/>
          <w:sz w:val="24"/>
          <w:szCs w:val="24"/>
        </w:rPr>
        <w:t xml:space="preserve">Recommendation </w:t>
      </w:r>
      <w:r w:rsidR="001824A9">
        <w:rPr>
          <w:rFonts w:ascii="Times New Roman" w:eastAsia="Times New Roman" w:hAnsi="Times New Roman" w:cs="Times New Roman"/>
          <w:sz w:val="24"/>
          <w:szCs w:val="24"/>
        </w:rPr>
        <w:t>o</w:t>
      </w:r>
      <w:r w:rsidR="001824A9" w:rsidRPr="001824A9">
        <w:rPr>
          <w:rFonts w:ascii="Times New Roman" w:eastAsia="Times New Roman" w:hAnsi="Times New Roman" w:cs="Times New Roman"/>
          <w:sz w:val="24"/>
          <w:szCs w:val="24"/>
        </w:rPr>
        <w:t>n Administrative Completeness</w:t>
      </w:r>
      <w:r w:rsidR="001824A9">
        <w:rPr>
          <w:rFonts w:ascii="Times New Roman" w:eastAsia="Times New Roman" w:hAnsi="Times New Roman" w:cs="Times New Roman"/>
          <w:sz w:val="24"/>
          <w:szCs w:val="24"/>
        </w:rPr>
        <w:t xml:space="preserve"> o</w:t>
      </w:r>
      <w:r w:rsidR="001824A9" w:rsidRPr="001824A9">
        <w:rPr>
          <w:rFonts w:ascii="Times New Roman" w:eastAsia="Times New Roman" w:hAnsi="Times New Roman" w:cs="Times New Roman"/>
          <w:sz w:val="24"/>
          <w:szCs w:val="24"/>
        </w:rPr>
        <w:t xml:space="preserve">f </w:t>
      </w:r>
      <w:r w:rsidR="001824A9">
        <w:rPr>
          <w:rFonts w:ascii="Times New Roman" w:eastAsia="Times New Roman" w:hAnsi="Times New Roman" w:cs="Times New Roman"/>
          <w:sz w:val="24"/>
          <w:szCs w:val="24"/>
        </w:rPr>
        <w:t>t</w:t>
      </w:r>
      <w:r w:rsidR="001824A9" w:rsidRPr="001824A9">
        <w:rPr>
          <w:rFonts w:ascii="Times New Roman" w:eastAsia="Times New Roman" w:hAnsi="Times New Roman" w:cs="Times New Roman"/>
          <w:sz w:val="24"/>
          <w:szCs w:val="24"/>
        </w:rPr>
        <w:t xml:space="preserve">he Application </w:t>
      </w:r>
      <w:r w:rsidR="001824A9">
        <w:rPr>
          <w:rFonts w:ascii="Times New Roman" w:eastAsia="Times New Roman" w:hAnsi="Times New Roman" w:cs="Times New Roman"/>
          <w:sz w:val="24"/>
          <w:szCs w:val="24"/>
        </w:rPr>
        <w:t>a</w:t>
      </w:r>
      <w:r w:rsidR="001824A9" w:rsidRPr="001824A9">
        <w:rPr>
          <w:rFonts w:ascii="Times New Roman" w:eastAsia="Times New Roman" w:hAnsi="Times New Roman" w:cs="Times New Roman"/>
          <w:sz w:val="24"/>
          <w:szCs w:val="24"/>
        </w:rPr>
        <w:t>nd Notice</w:t>
      </w:r>
      <w:r w:rsidRPr="002D731F">
        <w:rPr>
          <w:rFonts w:ascii="Times New Roman" w:eastAsia="Times New Roman" w:hAnsi="Times New Roman" w:cs="Times New Roman"/>
          <w:sz w:val="24"/>
          <w:szCs w:val="24"/>
        </w:rPr>
        <w:t>.  In support thereof, Staff shows the following:</w:t>
      </w:r>
    </w:p>
    <w:p w14:paraId="7B795196" w14:textId="77777777" w:rsidR="002D731F" w:rsidRPr="002D731F" w:rsidRDefault="002D731F" w:rsidP="002D731F">
      <w:pPr>
        <w:spacing w:after="0" w:line="240" w:lineRule="auto"/>
        <w:ind w:firstLine="720"/>
        <w:jc w:val="both"/>
        <w:rPr>
          <w:rFonts w:ascii="Times New Roman" w:eastAsia="Times New Roman" w:hAnsi="Times New Roman" w:cs="Times New Roman"/>
          <w:sz w:val="24"/>
          <w:szCs w:val="24"/>
        </w:rPr>
      </w:pPr>
    </w:p>
    <w:p w14:paraId="783BD0EA" w14:textId="77777777" w:rsidR="002D731F" w:rsidRPr="002D731F" w:rsidRDefault="002D731F" w:rsidP="002D731F">
      <w:pPr>
        <w:numPr>
          <w:ilvl w:val="0"/>
          <w:numId w:val="1"/>
        </w:numPr>
        <w:spacing w:before="120" w:after="0" w:line="360" w:lineRule="auto"/>
        <w:ind w:left="720"/>
        <w:contextualSpacing/>
        <w:jc w:val="center"/>
        <w:rPr>
          <w:rFonts w:ascii="Times New Roman" w:eastAsia="Times New Roman" w:hAnsi="Times New Roman" w:cs="Times New Roman"/>
          <w:b/>
          <w:sz w:val="24"/>
          <w:szCs w:val="20"/>
        </w:rPr>
      </w:pPr>
      <w:r w:rsidRPr="002D731F">
        <w:rPr>
          <w:rFonts w:ascii="Times New Roman" w:eastAsia="Times New Roman" w:hAnsi="Times New Roman" w:cs="Times New Roman"/>
          <w:b/>
          <w:sz w:val="24"/>
          <w:szCs w:val="20"/>
        </w:rPr>
        <w:t>BACKGROUND</w:t>
      </w:r>
    </w:p>
    <w:p w14:paraId="436C478B" w14:textId="2989591D" w:rsidR="00B7344A" w:rsidRDefault="00B7344A" w:rsidP="00B7344A">
      <w:pPr>
        <w:spacing w:after="0" w:line="360" w:lineRule="auto"/>
        <w:ind w:firstLine="720"/>
        <w:jc w:val="both"/>
        <w:rPr>
          <w:rFonts w:ascii="Times New Roman" w:eastAsia="Times New Roman" w:hAnsi="Times New Roman" w:cs="Times New Roman"/>
          <w:sz w:val="24"/>
          <w:szCs w:val="20"/>
        </w:rPr>
      </w:pPr>
      <w:r w:rsidRPr="002D731F">
        <w:rPr>
          <w:rFonts w:ascii="Times New Roman" w:eastAsia="Times New Roman" w:hAnsi="Times New Roman" w:cs="Times New Roman"/>
          <w:sz w:val="24"/>
          <w:szCs w:val="20"/>
        </w:rPr>
        <w:t xml:space="preserve">On </w:t>
      </w:r>
      <w:r w:rsidRPr="00C26D35">
        <w:rPr>
          <w:rFonts w:ascii="Times New Roman" w:eastAsia="Times New Roman" w:hAnsi="Times New Roman" w:cs="Times New Roman"/>
          <w:sz w:val="24"/>
          <w:szCs w:val="20"/>
        </w:rPr>
        <w:t>March 9, 2020</w:t>
      </w:r>
      <w:r>
        <w:rPr>
          <w:rFonts w:ascii="Times New Roman" w:eastAsia="Times New Roman" w:hAnsi="Times New Roman" w:cs="Times New Roman"/>
          <w:sz w:val="24"/>
          <w:szCs w:val="20"/>
        </w:rPr>
        <w:t xml:space="preserve">, </w:t>
      </w:r>
      <w:r w:rsidRPr="00C26D35">
        <w:rPr>
          <w:rFonts w:ascii="Times New Roman" w:eastAsia="Times New Roman" w:hAnsi="Times New Roman" w:cs="Times New Roman"/>
          <w:sz w:val="24"/>
          <w:szCs w:val="20"/>
        </w:rPr>
        <w:t xml:space="preserve">MSEC </w:t>
      </w:r>
      <w:proofErr w:type="gramStart"/>
      <w:r w:rsidRPr="00C26D35">
        <w:rPr>
          <w:rFonts w:ascii="Times New Roman" w:eastAsia="Times New Roman" w:hAnsi="Times New Roman" w:cs="Times New Roman"/>
          <w:sz w:val="24"/>
          <w:szCs w:val="20"/>
        </w:rPr>
        <w:t>Waste Water</w:t>
      </w:r>
      <w:proofErr w:type="gramEnd"/>
      <w:r w:rsidRPr="00C26D35">
        <w:rPr>
          <w:rFonts w:ascii="Times New Roman" w:eastAsia="Times New Roman" w:hAnsi="Times New Roman" w:cs="Times New Roman"/>
          <w:sz w:val="24"/>
          <w:szCs w:val="20"/>
        </w:rPr>
        <w:t>, Inc</w:t>
      </w:r>
      <w:r>
        <w:rPr>
          <w:rFonts w:ascii="Times New Roman" w:eastAsia="Times New Roman" w:hAnsi="Times New Roman" w:cs="Times New Roman"/>
          <w:sz w:val="24"/>
          <w:szCs w:val="20"/>
        </w:rPr>
        <w:t xml:space="preserve">. (MSEC WW or the Applicant) filed </w:t>
      </w:r>
      <w:r w:rsidRPr="004F67B4">
        <w:rPr>
          <w:rFonts w:ascii="Times New Roman" w:eastAsia="Times New Roman" w:hAnsi="Times New Roman" w:cs="Times New Roman"/>
          <w:sz w:val="24"/>
          <w:szCs w:val="20"/>
        </w:rPr>
        <w:t>as a Class D utility using a Class C rate change application</w:t>
      </w:r>
      <w:r>
        <w:rPr>
          <w:rFonts w:ascii="Times New Roman" w:eastAsia="Times New Roman" w:hAnsi="Times New Roman" w:cs="Times New Roman"/>
          <w:sz w:val="24"/>
          <w:szCs w:val="20"/>
        </w:rPr>
        <w:t xml:space="preserve"> </w:t>
      </w:r>
      <w:r w:rsidRPr="00C26D35">
        <w:rPr>
          <w:rFonts w:ascii="Times New Roman" w:eastAsia="Times New Roman" w:hAnsi="Times New Roman" w:cs="Times New Roman"/>
          <w:sz w:val="24"/>
          <w:szCs w:val="20"/>
        </w:rPr>
        <w:t>for its sewer customers.</w:t>
      </w:r>
      <w:r>
        <w:rPr>
          <w:rFonts w:ascii="Times New Roman" w:eastAsia="Times New Roman" w:hAnsi="Times New Roman" w:cs="Times New Roman"/>
          <w:sz w:val="24"/>
          <w:szCs w:val="20"/>
        </w:rPr>
        <w:t xml:space="preserve">  </w:t>
      </w:r>
      <w:r w:rsidRPr="00C26D35">
        <w:rPr>
          <w:rFonts w:ascii="Times New Roman" w:eastAsia="Times New Roman" w:hAnsi="Times New Roman" w:cs="Times New Roman"/>
          <w:sz w:val="24"/>
          <w:szCs w:val="20"/>
        </w:rPr>
        <w:t xml:space="preserve">MSEC </w:t>
      </w:r>
      <w:r>
        <w:rPr>
          <w:rFonts w:ascii="Times New Roman" w:eastAsia="Times New Roman" w:hAnsi="Times New Roman" w:cs="Times New Roman"/>
          <w:sz w:val="24"/>
          <w:szCs w:val="20"/>
        </w:rPr>
        <w:t xml:space="preserve">WW </w:t>
      </w:r>
      <w:r w:rsidRPr="00C26D35">
        <w:rPr>
          <w:rFonts w:ascii="Times New Roman" w:eastAsia="Times New Roman" w:hAnsi="Times New Roman" w:cs="Times New Roman"/>
          <w:sz w:val="24"/>
          <w:szCs w:val="20"/>
        </w:rPr>
        <w:t>holds sewer certificate of</w:t>
      </w:r>
      <w:r>
        <w:rPr>
          <w:rFonts w:ascii="Times New Roman" w:eastAsia="Times New Roman" w:hAnsi="Times New Roman" w:cs="Times New Roman"/>
          <w:sz w:val="24"/>
          <w:szCs w:val="20"/>
        </w:rPr>
        <w:t xml:space="preserve"> </w:t>
      </w:r>
      <w:r w:rsidRPr="00C26D35">
        <w:rPr>
          <w:rFonts w:ascii="Times New Roman" w:eastAsia="Times New Roman" w:hAnsi="Times New Roman" w:cs="Times New Roman"/>
          <w:sz w:val="24"/>
          <w:szCs w:val="20"/>
        </w:rPr>
        <w:t xml:space="preserve">convenience and necessity (CCN) number 20984 with a total of </w:t>
      </w:r>
      <w:r>
        <w:rPr>
          <w:rFonts w:ascii="Times New Roman" w:eastAsia="Times New Roman" w:hAnsi="Times New Roman" w:cs="Times New Roman"/>
          <w:sz w:val="24"/>
          <w:szCs w:val="20"/>
        </w:rPr>
        <w:t>10</w:t>
      </w:r>
      <w:r w:rsidRPr="00C26D35">
        <w:rPr>
          <w:rFonts w:ascii="Times New Roman" w:eastAsia="Times New Roman" w:hAnsi="Times New Roman" w:cs="Times New Roman"/>
          <w:sz w:val="24"/>
          <w:szCs w:val="20"/>
        </w:rPr>
        <w:t xml:space="preserve"> active connections.</w:t>
      </w:r>
      <w:r>
        <w:rPr>
          <w:rFonts w:ascii="Times New Roman" w:eastAsia="Times New Roman" w:hAnsi="Times New Roman" w:cs="Times New Roman"/>
          <w:sz w:val="24"/>
          <w:szCs w:val="20"/>
        </w:rPr>
        <w:t xml:space="preserve"> </w:t>
      </w:r>
    </w:p>
    <w:p w14:paraId="5F4E1955" w14:textId="1E8D8E75" w:rsidR="00B7344A" w:rsidRDefault="00B7344A" w:rsidP="00B7344A">
      <w:pPr>
        <w:spacing w:after="0" w:line="360" w:lineRule="auto"/>
        <w:ind w:firstLine="72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On April 15, 2020, Staff filed its </w:t>
      </w:r>
      <w:r w:rsidRPr="004F67B4">
        <w:rPr>
          <w:rFonts w:ascii="Times New Roman" w:eastAsia="Times New Roman" w:hAnsi="Times New Roman" w:cs="Times New Roman"/>
          <w:sz w:val="24"/>
          <w:szCs w:val="20"/>
        </w:rPr>
        <w:t>Recommendation on Administrative Completeness</w:t>
      </w:r>
      <w:r>
        <w:rPr>
          <w:rFonts w:ascii="Times New Roman" w:eastAsia="Times New Roman" w:hAnsi="Times New Roman" w:cs="Times New Roman"/>
          <w:sz w:val="24"/>
          <w:szCs w:val="20"/>
        </w:rPr>
        <w:t xml:space="preserve"> </w:t>
      </w:r>
      <w:r w:rsidRPr="004F67B4">
        <w:rPr>
          <w:rFonts w:ascii="Times New Roman" w:eastAsia="Times New Roman" w:hAnsi="Times New Roman" w:cs="Times New Roman"/>
          <w:sz w:val="24"/>
          <w:szCs w:val="20"/>
        </w:rPr>
        <w:t>of the Application and Notice</w:t>
      </w:r>
      <w:r>
        <w:rPr>
          <w:rFonts w:ascii="Times New Roman" w:eastAsia="Times New Roman" w:hAnsi="Times New Roman" w:cs="Times New Roman"/>
          <w:sz w:val="24"/>
          <w:szCs w:val="20"/>
        </w:rPr>
        <w:t xml:space="preserve">, </w:t>
      </w:r>
      <w:r w:rsidRPr="004F67B4">
        <w:rPr>
          <w:rFonts w:ascii="Times New Roman" w:eastAsia="Times New Roman" w:hAnsi="Times New Roman" w:cs="Times New Roman"/>
          <w:sz w:val="24"/>
          <w:szCs w:val="20"/>
        </w:rPr>
        <w:t>recommend</w:t>
      </w:r>
      <w:r>
        <w:rPr>
          <w:rFonts w:ascii="Times New Roman" w:eastAsia="Times New Roman" w:hAnsi="Times New Roman" w:cs="Times New Roman"/>
          <w:sz w:val="24"/>
          <w:szCs w:val="20"/>
        </w:rPr>
        <w:t>ing</w:t>
      </w:r>
      <w:r w:rsidRPr="004F67B4">
        <w:rPr>
          <w:rFonts w:ascii="Times New Roman" w:eastAsia="Times New Roman" w:hAnsi="Times New Roman" w:cs="Times New Roman"/>
          <w:sz w:val="24"/>
          <w:szCs w:val="20"/>
        </w:rPr>
        <w:t xml:space="preserve"> that MSEC</w:t>
      </w:r>
      <w:r>
        <w:rPr>
          <w:rFonts w:ascii="Times New Roman" w:eastAsia="Times New Roman" w:hAnsi="Times New Roman" w:cs="Times New Roman"/>
          <w:sz w:val="24"/>
          <w:szCs w:val="20"/>
        </w:rPr>
        <w:t xml:space="preserve"> WW’</w:t>
      </w:r>
      <w:r w:rsidRPr="004F67B4">
        <w:rPr>
          <w:rFonts w:ascii="Times New Roman" w:eastAsia="Times New Roman" w:hAnsi="Times New Roman" w:cs="Times New Roman"/>
          <w:sz w:val="24"/>
          <w:szCs w:val="20"/>
        </w:rPr>
        <w:t>s application and notice be</w:t>
      </w:r>
      <w:r>
        <w:rPr>
          <w:rFonts w:ascii="Times New Roman" w:eastAsia="Times New Roman" w:hAnsi="Times New Roman" w:cs="Times New Roman"/>
          <w:sz w:val="24"/>
          <w:szCs w:val="20"/>
        </w:rPr>
        <w:t xml:space="preserve"> </w:t>
      </w:r>
      <w:r w:rsidRPr="004F67B4">
        <w:rPr>
          <w:rFonts w:ascii="Times New Roman" w:eastAsia="Times New Roman" w:hAnsi="Times New Roman" w:cs="Times New Roman"/>
          <w:sz w:val="24"/>
          <w:szCs w:val="20"/>
        </w:rPr>
        <w:t>found deficient and administratively incomplete.</w:t>
      </w:r>
      <w:r>
        <w:rPr>
          <w:rFonts w:ascii="Times New Roman" w:eastAsia="Times New Roman" w:hAnsi="Times New Roman" w:cs="Times New Roman"/>
          <w:sz w:val="24"/>
          <w:szCs w:val="20"/>
        </w:rPr>
        <w:t xml:space="preserve">  On April 16, 2020, </w:t>
      </w:r>
      <w:r w:rsidRPr="004F67B4">
        <w:rPr>
          <w:rFonts w:ascii="Times New Roman" w:eastAsia="Times New Roman" w:hAnsi="Times New Roman" w:cs="Times New Roman"/>
          <w:sz w:val="24"/>
          <w:szCs w:val="20"/>
        </w:rPr>
        <w:t xml:space="preserve">the </w:t>
      </w:r>
      <w:r>
        <w:rPr>
          <w:rFonts w:ascii="Times New Roman" w:eastAsia="Times New Roman" w:hAnsi="Times New Roman" w:cs="Times New Roman"/>
          <w:sz w:val="24"/>
          <w:szCs w:val="20"/>
        </w:rPr>
        <w:t>administrative law judge (</w:t>
      </w:r>
      <w:r w:rsidRPr="004F67B4">
        <w:rPr>
          <w:rFonts w:ascii="Times New Roman" w:eastAsia="Times New Roman" w:hAnsi="Times New Roman" w:cs="Times New Roman"/>
          <w:sz w:val="24"/>
          <w:szCs w:val="20"/>
        </w:rPr>
        <w:t>ALJ</w:t>
      </w:r>
      <w:r>
        <w:rPr>
          <w:rFonts w:ascii="Times New Roman" w:eastAsia="Times New Roman" w:hAnsi="Times New Roman" w:cs="Times New Roman"/>
          <w:sz w:val="24"/>
          <w:szCs w:val="20"/>
        </w:rPr>
        <w:t>)</w:t>
      </w:r>
      <w:r w:rsidRPr="004F67B4">
        <w:rPr>
          <w:rFonts w:ascii="Times New Roman" w:eastAsia="Times New Roman" w:hAnsi="Times New Roman" w:cs="Times New Roman"/>
          <w:sz w:val="24"/>
          <w:szCs w:val="20"/>
        </w:rPr>
        <w:t xml:space="preserve"> issued Order No. </w:t>
      </w:r>
      <w:r>
        <w:rPr>
          <w:rFonts w:ascii="Times New Roman" w:eastAsia="Times New Roman" w:hAnsi="Times New Roman" w:cs="Times New Roman"/>
          <w:sz w:val="24"/>
          <w:szCs w:val="20"/>
        </w:rPr>
        <w:t xml:space="preserve">3, </w:t>
      </w:r>
      <w:r w:rsidRPr="005E5450">
        <w:rPr>
          <w:rFonts w:ascii="Times New Roman" w:eastAsia="Times New Roman" w:hAnsi="Times New Roman" w:cs="Times New Roman"/>
          <w:sz w:val="24"/>
          <w:szCs w:val="20"/>
        </w:rPr>
        <w:t>find</w:t>
      </w:r>
      <w:r>
        <w:rPr>
          <w:rFonts w:ascii="Times New Roman" w:eastAsia="Times New Roman" w:hAnsi="Times New Roman" w:cs="Times New Roman"/>
          <w:sz w:val="24"/>
          <w:szCs w:val="20"/>
        </w:rPr>
        <w:t>ing</w:t>
      </w:r>
      <w:r w:rsidRPr="005E5450">
        <w:rPr>
          <w:rFonts w:ascii="Times New Roman" w:eastAsia="Times New Roman" w:hAnsi="Times New Roman" w:cs="Times New Roman"/>
          <w:sz w:val="24"/>
          <w:szCs w:val="20"/>
        </w:rPr>
        <w:t xml:space="preserve"> the application incomplete and deficient</w:t>
      </w:r>
      <w:r>
        <w:rPr>
          <w:rFonts w:ascii="Times New Roman" w:eastAsia="Times New Roman" w:hAnsi="Times New Roman" w:cs="Times New Roman"/>
          <w:sz w:val="24"/>
          <w:szCs w:val="20"/>
        </w:rPr>
        <w:t xml:space="preserve">, directing MSEC WW to </w:t>
      </w:r>
      <w:r w:rsidRPr="004F67B4">
        <w:rPr>
          <w:rFonts w:ascii="Times New Roman" w:eastAsia="Times New Roman" w:hAnsi="Times New Roman" w:cs="Times New Roman"/>
          <w:sz w:val="24"/>
          <w:szCs w:val="20"/>
        </w:rPr>
        <w:t xml:space="preserve">supplement </w:t>
      </w:r>
      <w:r>
        <w:rPr>
          <w:rFonts w:ascii="Times New Roman" w:eastAsia="Times New Roman" w:hAnsi="Times New Roman" w:cs="Times New Roman"/>
          <w:sz w:val="24"/>
          <w:szCs w:val="20"/>
        </w:rPr>
        <w:t>its</w:t>
      </w:r>
      <w:r w:rsidRPr="004F67B4">
        <w:rPr>
          <w:rFonts w:ascii="Times New Roman" w:eastAsia="Times New Roman" w:hAnsi="Times New Roman" w:cs="Times New Roman"/>
          <w:sz w:val="24"/>
          <w:szCs w:val="20"/>
        </w:rPr>
        <w:t xml:space="preserve"> application to cure the deficiencies</w:t>
      </w:r>
      <w:r>
        <w:rPr>
          <w:rFonts w:ascii="Times New Roman" w:eastAsia="Times New Roman" w:hAnsi="Times New Roman" w:cs="Times New Roman"/>
          <w:sz w:val="24"/>
          <w:szCs w:val="20"/>
        </w:rPr>
        <w:t xml:space="preserve"> by </w:t>
      </w:r>
      <w:r w:rsidRPr="007D1865">
        <w:rPr>
          <w:rFonts w:ascii="Times New Roman" w:eastAsia="Times New Roman" w:hAnsi="Times New Roman" w:cs="Times New Roman"/>
          <w:sz w:val="24"/>
          <w:szCs w:val="20"/>
        </w:rPr>
        <w:t>May 6, 2020</w:t>
      </w:r>
      <w:r>
        <w:rPr>
          <w:rFonts w:ascii="Times New Roman" w:eastAsia="Times New Roman" w:hAnsi="Times New Roman" w:cs="Times New Roman"/>
          <w:sz w:val="24"/>
          <w:szCs w:val="20"/>
        </w:rPr>
        <w:t xml:space="preserve">, and directing Staff to </w:t>
      </w:r>
      <w:r w:rsidRPr="004F67B4">
        <w:rPr>
          <w:rFonts w:ascii="Times New Roman" w:eastAsia="Times New Roman" w:hAnsi="Times New Roman" w:cs="Times New Roman"/>
          <w:sz w:val="24"/>
          <w:szCs w:val="20"/>
        </w:rPr>
        <w:t>file a supplemental recommendation</w:t>
      </w:r>
      <w:r>
        <w:rPr>
          <w:rFonts w:ascii="Times New Roman" w:eastAsia="Times New Roman" w:hAnsi="Times New Roman" w:cs="Times New Roman"/>
          <w:sz w:val="24"/>
          <w:szCs w:val="20"/>
        </w:rPr>
        <w:t xml:space="preserve"> </w:t>
      </w:r>
      <w:r w:rsidRPr="004F67B4">
        <w:rPr>
          <w:rFonts w:ascii="Times New Roman" w:eastAsia="Times New Roman" w:hAnsi="Times New Roman" w:cs="Times New Roman"/>
          <w:sz w:val="24"/>
          <w:szCs w:val="20"/>
        </w:rPr>
        <w:t>regarding administrative completeness</w:t>
      </w:r>
      <w:r>
        <w:rPr>
          <w:rFonts w:ascii="Times New Roman" w:eastAsia="Times New Roman" w:hAnsi="Times New Roman" w:cs="Times New Roman"/>
          <w:sz w:val="24"/>
          <w:szCs w:val="20"/>
        </w:rPr>
        <w:t xml:space="preserve"> by </w:t>
      </w:r>
      <w:r w:rsidRPr="004F67B4">
        <w:rPr>
          <w:rFonts w:ascii="Times New Roman" w:eastAsia="Times New Roman" w:hAnsi="Times New Roman" w:cs="Times New Roman"/>
          <w:sz w:val="24"/>
          <w:szCs w:val="20"/>
        </w:rPr>
        <w:t>May 27, 2020</w:t>
      </w:r>
      <w:r>
        <w:rPr>
          <w:rFonts w:ascii="Times New Roman" w:eastAsia="Times New Roman" w:hAnsi="Times New Roman" w:cs="Times New Roman"/>
          <w:sz w:val="24"/>
          <w:szCs w:val="20"/>
        </w:rPr>
        <w:t xml:space="preserve">.  </w:t>
      </w:r>
    </w:p>
    <w:p w14:paraId="5161B55A" w14:textId="4E30FAD3" w:rsidR="00B7344A" w:rsidRDefault="00B7344A" w:rsidP="00B7344A">
      <w:pPr>
        <w:spacing w:after="0" w:line="360" w:lineRule="auto"/>
        <w:ind w:firstLine="72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On May 6, MSEC WW provided supplemental information</w:t>
      </w:r>
      <w:r w:rsidRPr="00B7344A">
        <w:rPr>
          <w:rFonts w:ascii="Times New Roman" w:eastAsia="Times New Roman" w:hAnsi="Times New Roman" w:cs="Times New Roman"/>
          <w:sz w:val="24"/>
          <w:szCs w:val="20"/>
        </w:rPr>
        <w:t xml:space="preserve"> to the application</w:t>
      </w:r>
      <w:r>
        <w:rPr>
          <w:rFonts w:ascii="Times New Roman" w:eastAsia="Times New Roman" w:hAnsi="Times New Roman" w:cs="Times New Roman"/>
          <w:sz w:val="24"/>
          <w:szCs w:val="20"/>
        </w:rPr>
        <w:t xml:space="preserve">.  On May 26, Staff filed a request for extension.  On May 27, the ALJ issued Order No. 4, directing </w:t>
      </w:r>
      <w:r w:rsidRPr="00B7344A">
        <w:rPr>
          <w:rFonts w:ascii="Times New Roman" w:eastAsia="Times New Roman" w:hAnsi="Times New Roman" w:cs="Times New Roman"/>
          <w:sz w:val="24"/>
          <w:szCs w:val="20"/>
        </w:rPr>
        <w:t xml:space="preserve">Staff </w:t>
      </w:r>
      <w:r>
        <w:rPr>
          <w:rFonts w:ascii="Times New Roman" w:eastAsia="Times New Roman" w:hAnsi="Times New Roman" w:cs="Times New Roman"/>
          <w:sz w:val="24"/>
          <w:szCs w:val="20"/>
        </w:rPr>
        <w:t xml:space="preserve">to </w:t>
      </w:r>
      <w:r w:rsidRPr="00B7344A">
        <w:rPr>
          <w:rFonts w:ascii="Times New Roman" w:eastAsia="Times New Roman" w:hAnsi="Times New Roman" w:cs="Times New Roman"/>
          <w:sz w:val="24"/>
          <w:szCs w:val="20"/>
        </w:rPr>
        <w:t>file</w:t>
      </w:r>
      <w:r>
        <w:rPr>
          <w:rFonts w:ascii="Times New Roman" w:eastAsia="Times New Roman" w:hAnsi="Times New Roman" w:cs="Times New Roman"/>
          <w:sz w:val="24"/>
          <w:szCs w:val="20"/>
        </w:rPr>
        <w:t xml:space="preserve"> </w:t>
      </w:r>
      <w:r w:rsidRPr="00B7344A">
        <w:rPr>
          <w:rFonts w:ascii="Times New Roman" w:eastAsia="Times New Roman" w:hAnsi="Times New Roman" w:cs="Times New Roman"/>
          <w:sz w:val="24"/>
          <w:szCs w:val="20"/>
        </w:rPr>
        <w:t>a supplemental recommendation on the application</w:t>
      </w:r>
      <w:r>
        <w:rPr>
          <w:rFonts w:ascii="Times New Roman" w:eastAsia="Times New Roman" w:hAnsi="Times New Roman" w:cs="Times New Roman"/>
          <w:sz w:val="24"/>
          <w:szCs w:val="20"/>
        </w:rPr>
        <w:t xml:space="preserve"> </w:t>
      </w:r>
      <w:r w:rsidRPr="00B7344A">
        <w:rPr>
          <w:rFonts w:ascii="Times New Roman" w:eastAsia="Times New Roman" w:hAnsi="Times New Roman" w:cs="Times New Roman"/>
          <w:sz w:val="24"/>
          <w:szCs w:val="20"/>
        </w:rPr>
        <w:t>and notice</w:t>
      </w:r>
      <w:r>
        <w:rPr>
          <w:rFonts w:ascii="Times New Roman" w:eastAsia="Times New Roman" w:hAnsi="Times New Roman" w:cs="Times New Roman"/>
          <w:sz w:val="24"/>
          <w:szCs w:val="20"/>
        </w:rPr>
        <w:t xml:space="preserve"> </w:t>
      </w:r>
      <w:r w:rsidRPr="00B7344A">
        <w:rPr>
          <w:rFonts w:ascii="Times New Roman" w:eastAsia="Times New Roman" w:hAnsi="Times New Roman" w:cs="Times New Roman"/>
          <w:sz w:val="24"/>
          <w:szCs w:val="20"/>
        </w:rPr>
        <w:t>by June 10, 2020</w:t>
      </w:r>
      <w:r>
        <w:rPr>
          <w:rFonts w:ascii="Times New Roman" w:eastAsia="Times New Roman" w:hAnsi="Times New Roman" w:cs="Times New Roman"/>
          <w:sz w:val="24"/>
          <w:szCs w:val="20"/>
        </w:rPr>
        <w:t xml:space="preserve">.  </w:t>
      </w:r>
      <w:r w:rsidRPr="002D731F">
        <w:rPr>
          <w:rFonts w:ascii="Times New Roman" w:eastAsia="Times New Roman" w:hAnsi="Times New Roman" w:cs="Times New Roman"/>
          <w:sz w:val="24"/>
          <w:szCs w:val="20"/>
        </w:rPr>
        <w:t>Therefore, this pleading is timely filed.</w:t>
      </w:r>
    </w:p>
    <w:p w14:paraId="75480EEF" w14:textId="77777777" w:rsidR="002D731F" w:rsidRPr="002D731F" w:rsidRDefault="002D731F" w:rsidP="000D7668">
      <w:pPr>
        <w:spacing w:after="0" w:line="240" w:lineRule="auto"/>
        <w:ind w:firstLine="720"/>
        <w:jc w:val="both"/>
        <w:rPr>
          <w:rFonts w:ascii="Times New Roman" w:eastAsia="Times New Roman" w:hAnsi="Times New Roman" w:cs="Times New Roman"/>
          <w:sz w:val="24"/>
          <w:szCs w:val="20"/>
        </w:rPr>
      </w:pPr>
    </w:p>
    <w:p w14:paraId="4BBA8A11" w14:textId="35C61687" w:rsidR="001824A9" w:rsidRDefault="00B7344A" w:rsidP="001824A9">
      <w:pPr>
        <w:numPr>
          <w:ilvl w:val="0"/>
          <w:numId w:val="1"/>
        </w:numPr>
        <w:spacing w:before="120" w:after="0" w:line="360" w:lineRule="auto"/>
        <w:ind w:left="720"/>
        <w:contextualSpacing/>
        <w:jc w:val="center"/>
        <w:rPr>
          <w:rFonts w:ascii="Times New Roman" w:eastAsia="Times New Roman" w:hAnsi="Times New Roman" w:cs="Times New Roman"/>
          <w:b/>
          <w:sz w:val="24"/>
          <w:szCs w:val="20"/>
        </w:rPr>
      </w:pPr>
      <w:r>
        <w:rPr>
          <w:rFonts w:ascii="Times New Roman" w:eastAsia="Times New Roman" w:hAnsi="Times New Roman" w:cs="Times New Roman"/>
          <w:b/>
          <w:sz w:val="24"/>
          <w:szCs w:val="20"/>
        </w:rPr>
        <w:t xml:space="preserve">SUPPLEMENTAL </w:t>
      </w:r>
      <w:r w:rsidR="001824A9" w:rsidRPr="001824A9">
        <w:rPr>
          <w:rFonts w:ascii="Times New Roman" w:eastAsia="Times New Roman" w:hAnsi="Times New Roman" w:cs="Times New Roman"/>
          <w:b/>
          <w:sz w:val="24"/>
          <w:szCs w:val="20"/>
        </w:rPr>
        <w:t>RECOMMENDATION ON ADMINISTRATIVE COMPLETENESS</w:t>
      </w:r>
    </w:p>
    <w:p w14:paraId="41DD427D" w14:textId="68DC8A71" w:rsidR="005F567F" w:rsidRDefault="001824A9" w:rsidP="005F567F">
      <w:pPr>
        <w:spacing w:after="0" w:line="360" w:lineRule="auto"/>
        <w:ind w:firstLine="720"/>
        <w:jc w:val="both"/>
        <w:rPr>
          <w:rFonts w:ascii="Times New Roman" w:eastAsia="Times New Roman" w:hAnsi="Times New Roman" w:cs="Times New Roman"/>
          <w:sz w:val="24"/>
          <w:szCs w:val="24"/>
        </w:rPr>
      </w:pPr>
      <w:r w:rsidRPr="001824A9">
        <w:rPr>
          <w:rFonts w:ascii="Times New Roman" w:eastAsia="Times New Roman" w:hAnsi="Times New Roman" w:cs="Times New Roman"/>
          <w:sz w:val="24"/>
          <w:szCs w:val="24"/>
        </w:rPr>
        <w:t>Staff has reviewed the application</w:t>
      </w:r>
      <w:r w:rsidR="00B7344A">
        <w:rPr>
          <w:rFonts w:ascii="Times New Roman" w:eastAsia="Times New Roman" w:hAnsi="Times New Roman" w:cs="Times New Roman"/>
          <w:sz w:val="24"/>
          <w:szCs w:val="24"/>
        </w:rPr>
        <w:t xml:space="preserve"> and supplemental information filed by MSEC WW</w:t>
      </w:r>
      <w:r w:rsidRPr="001824A9">
        <w:rPr>
          <w:rFonts w:ascii="Times New Roman" w:eastAsia="Times New Roman" w:hAnsi="Times New Roman" w:cs="Times New Roman"/>
          <w:sz w:val="24"/>
          <w:szCs w:val="24"/>
        </w:rPr>
        <w:t>, and, as detailed in the attached memorand</w:t>
      </w:r>
      <w:r w:rsidR="00B7344A">
        <w:rPr>
          <w:rFonts w:ascii="Times New Roman" w:eastAsia="Times New Roman" w:hAnsi="Times New Roman" w:cs="Times New Roman"/>
          <w:sz w:val="24"/>
          <w:szCs w:val="24"/>
        </w:rPr>
        <w:t>um</w:t>
      </w:r>
      <w:r w:rsidRPr="001824A9">
        <w:rPr>
          <w:rFonts w:ascii="Times New Roman" w:eastAsia="Times New Roman" w:hAnsi="Times New Roman" w:cs="Times New Roman"/>
          <w:sz w:val="24"/>
          <w:szCs w:val="24"/>
        </w:rPr>
        <w:t xml:space="preserve"> of </w:t>
      </w:r>
      <w:r w:rsidR="000D7668" w:rsidRPr="000D7668">
        <w:rPr>
          <w:rFonts w:ascii="Times New Roman" w:eastAsia="Times New Roman" w:hAnsi="Times New Roman" w:cs="Times New Roman"/>
          <w:sz w:val="24"/>
          <w:szCs w:val="24"/>
        </w:rPr>
        <w:t>Debi Loockerman</w:t>
      </w:r>
      <w:r w:rsidRPr="001824A9">
        <w:rPr>
          <w:rFonts w:ascii="Times New Roman" w:eastAsia="Times New Roman" w:hAnsi="Times New Roman" w:cs="Times New Roman"/>
          <w:sz w:val="24"/>
          <w:szCs w:val="24"/>
        </w:rPr>
        <w:t xml:space="preserve">, Rate Regulation Division, recommends that </w:t>
      </w:r>
      <w:r w:rsidR="000D7668" w:rsidRPr="000D7668">
        <w:rPr>
          <w:rFonts w:ascii="Times New Roman" w:eastAsia="Times New Roman" w:hAnsi="Times New Roman" w:cs="Times New Roman"/>
          <w:sz w:val="24"/>
          <w:szCs w:val="24"/>
        </w:rPr>
        <w:t>MSEC</w:t>
      </w:r>
      <w:r w:rsidR="00B7344A">
        <w:rPr>
          <w:rFonts w:ascii="Times New Roman" w:eastAsia="Times New Roman" w:hAnsi="Times New Roman" w:cs="Times New Roman"/>
          <w:sz w:val="24"/>
          <w:szCs w:val="24"/>
        </w:rPr>
        <w:t xml:space="preserve"> WW</w:t>
      </w:r>
      <w:r w:rsidR="000D7668">
        <w:rPr>
          <w:rFonts w:ascii="Times New Roman" w:eastAsia="Times New Roman" w:hAnsi="Times New Roman" w:cs="Times New Roman"/>
          <w:sz w:val="24"/>
          <w:szCs w:val="24"/>
        </w:rPr>
        <w:t xml:space="preserve">’s </w:t>
      </w:r>
      <w:r w:rsidRPr="001824A9">
        <w:rPr>
          <w:rFonts w:ascii="Times New Roman" w:eastAsia="Times New Roman" w:hAnsi="Times New Roman" w:cs="Times New Roman"/>
          <w:sz w:val="24"/>
          <w:szCs w:val="24"/>
        </w:rPr>
        <w:t>application and notice be found deficient and administratively</w:t>
      </w:r>
      <w:r w:rsidR="000D7668">
        <w:rPr>
          <w:rFonts w:ascii="Times New Roman" w:eastAsia="Times New Roman" w:hAnsi="Times New Roman" w:cs="Times New Roman"/>
          <w:sz w:val="24"/>
          <w:szCs w:val="24"/>
        </w:rPr>
        <w:t xml:space="preserve"> </w:t>
      </w:r>
      <w:r w:rsidRPr="001824A9">
        <w:rPr>
          <w:rFonts w:ascii="Times New Roman" w:eastAsia="Times New Roman" w:hAnsi="Times New Roman" w:cs="Times New Roman"/>
          <w:sz w:val="24"/>
          <w:szCs w:val="24"/>
        </w:rPr>
        <w:lastRenderedPageBreak/>
        <w:t>incomplete.</w:t>
      </w:r>
      <w:r w:rsidR="00B7344A">
        <w:rPr>
          <w:rFonts w:ascii="Times New Roman" w:eastAsia="Times New Roman" w:hAnsi="Times New Roman" w:cs="Times New Roman"/>
          <w:sz w:val="24"/>
          <w:szCs w:val="24"/>
        </w:rPr>
        <w:t xml:space="preserve">  Specifically, S</w:t>
      </w:r>
      <w:r w:rsidR="00B7344A" w:rsidRPr="00B7344A">
        <w:rPr>
          <w:rFonts w:ascii="Times New Roman" w:eastAsia="Times New Roman" w:hAnsi="Times New Roman" w:cs="Times New Roman"/>
          <w:sz w:val="24"/>
          <w:szCs w:val="24"/>
        </w:rPr>
        <w:t>taff recommend</w:t>
      </w:r>
      <w:r w:rsidR="00B7344A">
        <w:rPr>
          <w:rFonts w:ascii="Times New Roman" w:eastAsia="Times New Roman" w:hAnsi="Times New Roman" w:cs="Times New Roman"/>
          <w:sz w:val="24"/>
          <w:szCs w:val="24"/>
        </w:rPr>
        <w:t>s</w:t>
      </w:r>
      <w:r w:rsidR="00B7344A" w:rsidRPr="00B7344A">
        <w:rPr>
          <w:rFonts w:ascii="Times New Roman" w:eastAsia="Times New Roman" w:hAnsi="Times New Roman" w:cs="Times New Roman"/>
          <w:sz w:val="24"/>
          <w:szCs w:val="24"/>
        </w:rPr>
        <w:t xml:space="preserve"> that the Commission dismiss the application, or </w:t>
      </w:r>
      <w:r w:rsidR="004B5825">
        <w:rPr>
          <w:rFonts w:ascii="Times New Roman" w:eastAsia="Times New Roman" w:hAnsi="Times New Roman" w:cs="Times New Roman"/>
          <w:sz w:val="24"/>
          <w:szCs w:val="24"/>
        </w:rPr>
        <w:t>in the alternative</w:t>
      </w:r>
      <w:r w:rsidR="005F567F">
        <w:rPr>
          <w:rFonts w:ascii="Times New Roman" w:eastAsia="Times New Roman" w:hAnsi="Times New Roman" w:cs="Times New Roman"/>
          <w:sz w:val="24"/>
          <w:szCs w:val="24"/>
        </w:rPr>
        <w:t>,</w:t>
      </w:r>
      <w:r w:rsidR="004B5825">
        <w:rPr>
          <w:rFonts w:ascii="Times New Roman" w:eastAsia="Times New Roman" w:hAnsi="Times New Roman" w:cs="Times New Roman"/>
          <w:sz w:val="24"/>
          <w:szCs w:val="24"/>
        </w:rPr>
        <w:t xml:space="preserve"> </w:t>
      </w:r>
      <w:r w:rsidR="00B7344A" w:rsidRPr="00B7344A">
        <w:rPr>
          <w:rFonts w:ascii="Times New Roman" w:eastAsia="Times New Roman" w:hAnsi="Times New Roman" w:cs="Times New Roman"/>
          <w:sz w:val="24"/>
          <w:szCs w:val="24"/>
        </w:rPr>
        <w:t xml:space="preserve">order </w:t>
      </w:r>
      <w:r w:rsidR="00B7344A">
        <w:rPr>
          <w:rFonts w:ascii="Times New Roman" w:eastAsia="Times New Roman" w:hAnsi="Times New Roman" w:cs="Times New Roman"/>
          <w:sz w:val="24"/>
          <w:szCs w:val="24"/>
        </w:rPr>
        <w:t>MSEC WW</w:t>
      </w:r>
      <w:r w:rsidR="00B7344A" w:rsidRPr="00B7344A">
        <w:rPr>
          <w:rFonts w:ascii="Times New Roman" w:eastAsia="Times New Roman" w:hAnsi="Times New Roman" w:cs="Times New Roman"/>
          <w:sz w:val="24"/>
          <w:szCs w:val="24"/>
        </w:rPr>
        <w:t xml:space="preserve"> to provide all the information required for a </w:t>
      </w:r>
      <w:r w:rsidR="004B5825" w:rsidRPr="00B7344A">
        <w:rPr>
          <w:rFonts w:ascii="Times New Roman" w:eastAsia="Times New Roman" w:hAnsi="Times New Roman" w:cs="Times New Roman"/>
          <w:sz w:val="24"/>
          <w:szCs w:val="24"/>
        </w:rPr>
        <w:t xml:space="preserve">Class B utility </w:t>
      </w:r>
      <w:r w:rsidR="00B7344A" w:rsidRPr="00B7344A">
        <w:rPr>
          <w:rFonts w:ascii="Times New Roman" w:eastAsia="Times New Roman" w:hAnsi="Times New Roman" w:cs="Times New Roman"/>
          <w:sz w:val="24"/>
          <w:szCs w:val="24"/>
        </w:rPr>
        <w:t>base rate case</w:t>
      </w:r>
      <w:r w:rsidR="00B7344A">
        <w:rPr>
          <w:rFonts w:ascii="Times New Roman" w:eastAsia="Times New Roman" w:hAnsi="Times New Roman" w:cs="Times New Roman"/>
          <w:sz w:val="24"/>
          <w:szCs w:val="24"/>
        </w:rPr>
        <w:t xml:space="preserve">.  Staff makes this recommendation </w:t>
      </w:r>
      <w:r w:rsidR="00143F98">
        <w:rPr>
          <w:rFonts w:ascii="Times New Roman" w:eastAsia="Times New Roman" w:hAnsi="Times New Roman" w:cs="Times New Roman"/>
          <w:sz w:val="24"/>
          <w:szCs w:val="24"/>
        </w:rPr>
        <w:t xml:space="preserve">based </w:t>
      </w:r>
      <w:r w:rsidR="004B5825">
        <w:rPr>
          <w:rFonts w:ascii="Times New Roman" w:eastAsia="Times New Roman" w:hAnsi="Times New Roman" w:cs="Times New Roman"/>
          <w:sz w:val="24"/>
          <w:szCs w:val="24"/>
        </w:rPr>
        <w:t xml:space="preserve">in part </w:t>
      </w:r>
      <w:r w:rsidR="00143F98">
        <w:rPr>
          <w:rFonts w:ascii="Times New Roman" w:eastAsia="Times New Roman" w:hAnsi="Times New Roman" w:cs="Times New Roman"/>
          <w:sz w:val="24"/>
          <w:szCs w:val="24"/>
        </w:rPr>
        <w:t>on</w:t>
      </w:r>
      <w:r w:rsidR="00B7344A">
        <w:rPr>
          <w:rFonts w:ascii="Times New Roman" w:eastAsia="Times New Roman" w:hAnsi="Times New Roman" w:cs="Times New Roman"/>
          <w:sz w:val="24"/>
          <w:szCs w:val="24"/>
        </w:rPr>
        <w:t xml:space="preserve"> the Commissioners</w:t>
      </w:r>
      <w:r w:rsidR="00143F98">
        <w:rPr>
          <w:rFonts w:ascii="Times New Roman" w:eastAsia="Times New Roman" w:hAnsi="Times New Roman" w:cs="Times New Roman"/>
          <w:sz w:val="24"/>
          <w:szCs w:val="24"/>
        </w:rPr>
        <w:t xml:space="preserve">’ </w:t>
      </w:r>
      <w:r w:rsidR="00B7344A">
        <w:rPr>
          <w:rFonts w:ascii="Times New Roman" w:eastAsia="Times New Roman" w:hAnsi="Times New Roman" w:cs="Times New Roman"/>
          <w:sz w:val="24"/>
          <w:szCs w:val="24"/>
        </w:rPr>
        <w:t xml:space="preserve">discussions </w:t>
      </w:r>
      <w:r w:rsidR="009876AB">
        <w:rPr>
          <w:rFonts w:ascii="Times New Roman" w:eastAsia="Times New Roman" w:hAnsi="Times New Roman" w:cs="Times New Roman"/>
          <w:sz w:val="24"/>
          <w:szCs w:val="24"/>
        </w:rPr>
        <w:t xml:space="preserve">during the </w:t>
      </w:r>
      <w:r w:rsidR="004B5825" w:rsidRPr="009876AB">
        <w:rPr>
          <w:rFonts w:ascii="Times New Roman" w:eastAsia="Times New Roman" w:hAnsi="Times New Roman" w:cs="Times New Roman"/>
          <w:sz w:val="24"/>
          <w:szCs w:val="24"/>
        </w:rPr>
        <w:t>July 18, 2019</w:t>
      </w:r>
      <w:r w:rsidR="004B5825">
        <w:rPr>
          <w:rFonts w:ascii="Times New Roman" w:eastAsia="Times New Roman" w:hAnsi="Times New Roman" w:cs="Times New Roman"/>
          <w:sz w:val="24"/>
          <w:szCs w:val="24"/>
        </w:rPr>
        <w:t xml:space="preserve">, </w:t>
      </w:r>
      <w:r w:rsidR="009876AB" w:rsidRPr="009876AB">
        <w:rPr>
          <w:rFonts w:ascii="Times New Roman" w:eastAsia="Times New Roman" w:hAnsi="Times New Roman" w:cs="Times New Roman"/>
          <w:sz w:val="24"/>
          <w:szCs w:val="24"/>
        </w:rPr>
        <w:t>open meeting</w:t>
      </w:r>
      <w:r w:rsidR="009876AB">
        <w:rPr>
          <w:rFonts w:ascii="Times New Roman" w:eastAsia="Times New Roman" w:hAnsi="Times New Roman" w:cs="Times New Roman"/>
          <w:sz w:val="24"/>
          <w:szCs w:val="24"/>
        </w:rPr>
        <w:t xml:space="preserve"> </w:t>
      </w:r>
      <w:r w:rsidR="00627C27">
        <w:rPr>
          <w:rFonts w:ascii="Times New Roman" w:eastAsia="Times New Roman" w:hAnsi="Times New Roman" w:cs="Times New Roman"/>
          <w:sz w:val="24"/>
          <w:szCs w:val="24"/>
        </w:rPr>
        <w:t xml:space="preserve">on </w:t>
      </w:r>
      <w:r w:rsidR="00B7344A">
        <w:rPr>
          <w:rFonts w:ascii="Times New Roman" w:eastAsia="Times New Roman" w:hAnsi="Times New Roman" w:cs="Times New Roman"/>
          <w:sz w:val="24"/>
          <w:szCs w:val="24"/>
        </w:rPr>
        <w:t>Docket No. 47976,</w:t>
      </w:r>
      <w:r w:rsidR="00143F98">
        <w:rPr>
          <w:rFonts w:ascii="Times New Roman" w:eastAsia="Times New Roman" w:hAnsi="Times New Roman" w:cs="Times New Roman"/>
          <w:sz w:val="24"/>
          <w:szCs w:val="24"/>
        </w:rPr>
        <w:t xml:space="preserve"> </w:t>
      </w:r>
      <w:r w:rsidR="00143F98" w:rsidRPr="00143F98">
        <w:rPr>
          <w:rFonts w:ascii="Times New Roman" w:eastAsia="Times New Roman" w:hAnsi="Times New Roman" w:cs="Times New Roman"/>
          <w:i/>
          <w:iCs/>
          <w:sz w:val="24"/>
          <w:szCs w:val="24"/>
        </w:rPr>
        <w:t>Application of Liberty Utilities (Silverleaf Water) LLC for Authority to</w:t>
      </w:r>
      <w:r w:rsidR="00642AE7">
        <w:rPr>
          <w:rFonts w:ascii="Times New Roman" w:eastAsia="Times New Roman" w:hAnsi="Times New Roman" w:cs="Times New Roman"/>
          <w:i/>
          <w:iCs/>
          <w:sz w:val="24"/>
          <w:szCs w:val="24"/>
        </w:rPr>
        <w:t xml:space="preserve"> </w:t>
      </w:r>
      <w:r w:rsidR="00143F98" w:rsidRPr="00143F98">
        <w:rPr>
          <w:rFonts w:ascii="Times New Roman" w:eastAsia="Times New Roman" w:hAnsi="Times New Roman" w:cs="Times New Roman"/>
          <w:i/>
          <w:iCs/>
          <w:sz w:val="24"/>
          <w:szCs w:val="24"/>
        </w:rPr>
        <w:t xml:space="preserve">Change </w:t>
      </w:r>
      <w:r w:rsidR="00642AE7">
        <w:rPr>
          <w:rFonts w:ascii="Times New Roman" w:eastAsia="Times New Roman" w:hAnsi="Times New Roman" w:cs="Times New Roman"/>
          <w:i/>
          <w:iCs/>
          <w:sz w:val="24"/>
          <w:szCs w:val="24"/>
        </w:rPr>
        <w:t xml:space="preserve">Water and Sewer </w:t>
      </w:r>
      <w:r w:rsidR="00143F98" w:rsidRPr="00143F98">
        <w:rPr>
          <w:rFonts w:ascii="Times New Roman" w:eastAsia="Times New Roman" w:hAnsi="Times New Roman" w:cs="Times New Roman"/>
          <w:i/>
          <w:iCs/>
          <w:sz w:val="24"/>
          <w:szCs w:val="24"/>
        </w:rPr>
        <w:t>Rates</w:t>
      </w:r>
      <w:r w:rsidR="009876AB">
        <w:rPr>
          <w:rFonts w:ascii="Times New Roman" w:eastAsia="Times New Roman" w:hAnsi="Times New Roman" w:cs="Times New Roman"/>
          <w:sz w:val="24"/>
          <w:szCs w:val="24"/>
        </w:rPr>
        <w:t>.</w:t>
      </w:r>
      <w:r w:rsidR="00C35138">
        <w:rPr>
          <w:rFonts w:ascii="Times New Roman" w:eastAsia="Times New Roman" w:hAnsi="Times New Roman" w:cs="Times New Roman"/>
          <w:sz w:val="24"/>
          <w:szCs w:val="24"/>
        </w:rPr>
        <w:t xml:space="preserve">  </w:t>
      </w:r>
      <w:r w:rsidR="00C35138" w:rsidRPr="00C35138">
        <w:rPr>
          <w:rFonts w:ascii="Times New Roman" w:eastAsia="Times New Roman" w:hAnsi="Times New Roman" w:cs="Times New Roman"/>
          <w:sz w:val="24"/>
          <w:szCs w:val="24"/>
        </w:rPr>
        <w:t>The Commission</w:t>
      </w:r>
      <w:r w:rsidR="00C35138">
        <w:rPr>
          <w:rFonts w:ascii="Times New Roman" w:eastAsia="Times New Roman" w:hAnsi="Times New Roman" w:cs="Times New Roman"/>
          <w:sz w:val="24"/>
          <w:szCs w:val="24"/>
        </w:rPr>
        <w:t>ers</w:t>
      </w:r>
      <w:r w:rsidR="00C35138" w:rsidRPr="00C35138">
        <w:rPr>
          <w:rFonts w:ascii="Times New Roman" w:eastAsia="Times New Roman" w:hAnsi="Times New Roman" w:cs="Times New Roman"/>
          <w:sz w:val="24"/>
          <w:szCs w:val="24"/>
        </w:rPr>
        <w:t xml:space="preserve"> expressed concerns at </w:t>
      </w:r>
      <w:r w:rsidR="00C35138">
        <w:rPr>
          <w:rFonts w:ascii="Times New Roman" w:eastAsia="Times New Roman" w:hAnsi="Times New Roman" w:cs="Times New Roman"/>
          <w:sz w:val="24"/>
          <w:szCs w:val="24"/>
        </w:rPr>
        <w:t>the</w:t>
      </w:r>
      <w:r w:rsidR="00C35138" w:rsidRPr="00C35138">
        <w:rPr>
          <w:rFonts w:ascii="Times New Roman" w:eastAsia="Times New Roman" w:hAnsi="Times New Roman" w:cs="Times New Roman"/>
          <w:sz w:val="24"/>
          <w:szCs w:val="24"/>
        </w:rPr>
        <w:t xml:space="preserve"> open meeting</w:t>
      </w:r>
      <w:r w:rsidR="00C35138">
        <w:rPr>
          <w:rFonts w:ascii="Times New Roman" w:eastAsia="Times New Roman" w:hAnsi="Times New Roman" w:cs="Times New Roman"/>
          <w:sz w:val="24"/>
          <w:szCs w:val="24"/>
        </w:rPr>
        <w:t xml:space="preserve"> </w:t>
      </w:r>
      <w:r w:rsidR="00C35138" w:rsidRPr="00C35138">
        <w:rPr>
          <w:rFonts w:ascii="Times New Roman" w:eastAsia="Times New Roman" w:hAnsi="Times New Roman" w:cs="Times New Roman"/>
          <w:sz w:val="24"/>
          <w:szCs w:val="24"/>
        </w:rPr>
        <w:t xml:space="preserve">about the facts of </w:t>
      </w:r>
      <w:r w:rsidR="00C35138">
        <w:rPr>
          <w:rFonts w:ascii="Times New Roman" w:eastAsia="Times New Roman" w:hAnsi="Times New Roman" w:cs="Times New Roman"/>
          <w:sz w:val="24"/>
          <w:szCs w:val="24"/>
        </w:rPr>
        <w:t>the</w:t>
      </w:r>
      <w:r w:rsidR="00C35138" w:rsidRPr="00C35138">
        <w:rPr>
          <w:rFonts w:ascii="Times New Roman" w:eastAsia="Times New Roman" w:hAnsi="Times New Roman" w:cs="Times New Roman"/>
          <w:sz w:val="24"/>
          <w:szCs w:val="24"/>
        </w:rPr>
        <w:t xml:space="preserve"> docket</w:t>
      </w:r>
      <w:r w:rsidR="00C35138">
        <w:rPr>
          <w:rStyle w:val="FootnoteReference"/>
          <w:rFonts w:ascii="Times New Roman" w:eastAsia="Times New Roman" w:hAnsi="Times New Roman" w:cs="Times New Roman"/>
          <w:sz w:val="24"/>
          <w:szCs w:val="24"/>
        </w:rPr>
        <w:footnoteReference w:id="1"/>
      </w:r>
      <w:r w:rsidR="005F567F">
        <w:rPr>
          <w:rFonts w:ascii="Times New Roman" w:eastAsia="Times New Roman" w:hAnsi="Times New Roman" w:cs="Times New Roman"/>
          <w:sz w:val="24"/>
          <w:szCs w:val="24"/>
        </w:rPr>
        <w:t xml:space="preserve">, </w:t>
      </w:r>
      <w:r w:rsidR="005F567F" w:rsidRPr="005F567F">
        <w:rPr>
          <w:rFonts w:ascii="Times New Roman" w:eastAsia="Times New Roman" w:hAnsi="Times New Roman" w:cs="Times New Roman"/>
          <w:sz w:val="24"/>
          <w:szCs w:val="24"/>
        </w:rPr>
        <w:t xml:space="preserve">and subsequently required </w:t>
      </w:r>
      <w:r w:rsidR="00AC6B9C">
        <w:rPr>
          <w:rFonts w:ascii="Times New Roman" w:eastAsia="Times New Roman" w:hAnsi="Times New Roman" w:cs="Times New Roman"/>
          <w:sz w:val="24"/>
          <w:szCs w:val="24"/>
        </w:rPr>
        <w:t xml:space="preserve">Liberty </w:t>
      </w:r>
      <w:r w:rsidR="005F567F" w:rsidRPr="005F567F">
        <w:rPr>
          <w:rFonts w:ascii="Times New Roman" w:eastAsia="Times New Roman" w:hAnsi="Times New Roman" w:cs="Times New Roman"/>
          <w:sz w:val="24"/>
          <w:szCs w:val="24"/>
        </w:rPr>
        <w:t>Silverleaf to answer the following questions</w:t>
      </w:r>
      <w:r w:rsidR="005F567F">
        <w:rPr>
          <w:rFonts w:ascii="Times New Roman" w:eastAsia="Times New Roman" w:hAnsi="Times New Roman" w:cs="Times New Roman"/>
          <w:sz w:val="24"/>
          <w:szCs w:val="24"/>
        </w:rPr>
        <w:t xml:space="preserve">, </w:t>
      </w:r>
      <w:r w:rsidR="00642AE7" w:rsidRPr="00642AE7">
        <w:rPr>
          <w:rFonts w:ascii="Times New Roman" w:eastAsia="Times New Roman" w:hAnsi="Times New Roman" w:cs="Times New Roman"/>
          <w:sz w:val="24"/>
          <w:szCs w:val="24"/>
        </w:rPr>
        <w:t xml:space="preserve">which Staff believes are applicable to </w:t>
      </w:r>
      <w:r w:rsidR="00121E3B">
        <w:rPr>
          <w:rFonts w:ascii="Times New Roman" w:eastAsia="Times New Roman" w:hAnsi="Times New Roman" w:cs="Times New Roman"/>
          <w:sz w:val="24"/>
          <w:szCs w:val="24"/>
        </w:rPr>
        <w:t xml:space="preserve">MSEC </w:t>
      </w:r>
      <w:r w:rsidR="00D30830">
        <w:rPr>
          <w:rFonts w:ascii="Times New Roman" w:eastAsia="Times New Roman" w:hAnsi="Times New Roman" w:cs="Times New Roman"/>
          <w:sz w:val="24"/>
          <w:szCs w:val="24"/>
        </w:rPr>
        <w:t xml:space="preserve">WW </w:t>
      </w:r>
      <w:r w:rsidR="00121E3B">
        <w:rPr>
          <w:rFonts w:ascii="Times New Roman" w:eastAsia="Times New Roman" w:hAnsi="Times New Roman" w:cs="Times New Roman"/>
          <w:sz w:val="24"/>
          <w:szCs w:val="24"/>
        </w:rPr>
        <w:t xml:space="preserve">in </w:t>
      </w:r>
      <w:r w:rsidR="00642AE7" w:rsidRPr="00642AE7">
        <w:rPr>
          <w:rFonts w:ascii="Times New Roman" w:eastAsia="Times New Roman" w:hAnsi="Times New Roman" w:cs="Times New Roman"/>
          <w:sz w:val="24"/>
          <w:szCs w:val="24"/>
        </w:rPr>
        <w:t>this docket</w:t>
      </w:r>
      <w:r w:rsidR="005F567F">
        <w:rPr>
          <w:rFonts w:ascii="Times New Roman" w:eastAsia="Times New Roman" w:hAnsi="Times New Roman" w:cs="Times New Roman"/>
          <w:sz w:val="24"/>
          <w:szCs w:val="24"/>
        </w:rPr>
        <w:t>:</w:t>
      </w:r>
      <w:r w:rsidR="00C35138">
        <w:rPr>
          <w:rStyle w:val="FootnoteReference"/>
          <w:rFonts w:ascii="Times New Roman" w:eastAsia="Times New Roman" w:hAnsi="Times New Roman" w:cs="Times New Roman"/>
          <w:sz w:val="24"/>
          <w:szCs w:val="24"/>
        </w:rPr>
        <w:footnoteReference w:id="2"/>
      </w:r>
    </w:p>
    <w:p w14:paraId="4ED86247" w14:textId="77777777" w:rsidR="005F567F" w:rsidRPr="005F567F" w:rsidRDefault="005F567F" w:rsidP="005F567F">
      <w:pPr>
        <w:numPr>
          <w:ilvl w:val="0"/>
          <w:numId w:val="3"/>
        </w:numPr>
        <w:spacing w:after="0" w:line="360" w:lineRule="auto"/>
        <w:jc w:val="both"/>
        <w:rPr>
          <w:rFonts w:ascii="Times New Roman" w:eastAsia="Times New Roman" w:hAnsi="Times New Roman" w:cs="Times New Roman"/>
          <w:sz w:val="24"/>
          <w:szCs w:val="24"/>
        </w:rPr>
      </w:pPr>
      <w:r w:rsidRPr="005F567F">
        <w:rPr>
          <w:rFonts w:ascii="Times New Roman" w:eastAsia="Times New Roman" w:hAnsi="Times New Roman" w:cs="Times New Roman"/>
          <w:sz w:val="24"/>
          <w:szCs w:val="24"/>
        </w:rPr>
        <w:t>What entity or combination of entities constitutes the utility in this docket under Texas Water Code (TWC) § 13.002(23)?</w:t>
      </w:r>
    </w:p>
    <w:p w14:paraId="5E3F14C8" w14:textId="77777777" w:rsidR="005F567F" w:rsidRPr="005F567F" w:rsidRDefault="005F567F" w:rsidP="005F567F">
      <w:pPr>
        <w:numPr>
          <w:ilvl w:val="1"/>
          <w:numId w:val="3"/>
        </w:numPr>
        <w:spacing w:after="0" w:line="360" w:lineRule="auto"/>
        <w:jc w:val="both"/>
        <w:rPr>
          <w:rFonts w:ascii="Times New Roman" w:eastAsia="Times New Roman" w:hAnsi="Times New Roman" w:cs="Times New Roman"/>
          <w:sz w:val="24"/>
          <w:szCs w:val="24"/>
        </w:rPr>
      </w:pPr>
      <w:r w:rsidRPr="005F567F">
        <w:rPr>
          <w:rFonts w:ascii="Times New Roman" w:eastAsia="Times New Roman" w:hAnsi="Times New Roman" w:cs="Times New Roman"/>
          <w:sz w:val="24"/>
          <w:szCs w:val="24"/>
        </w:rPr>
        <w:t>Which entity or entities own the assets used by Liberty Silverleaf in providing utility service?</w:t>
      </w:r>
    </w:p>
    <w:p w14:paraId="350D3870" w14:textId="77777777" w:rsidR="005F567F" w:rsidRPr="005F567F" w:rsidRDefault="005F567F" w:rsidP="005F567F">
      <w:pPr>
        <w:numPr>
          <w:ilvl w:val="1"/>
          <w:numId w:val="3"/>
        </w:numPr>
        <w:spacing w:after="0" w:line="360" w:lineRule="auto"/>
        <w:jc w:val="both"/>
        <w:rPr>
          <w:rFonts w:ascii="Times New Roman" w:eastAsia="Times New Roman" w:hAnsi="Times New Roman" w:cs="Times New Roman"/>
          <w:sz w:val="24"/>
          <w:szCs w:val="24"/>
        </w:rPr>
      </w:pPr>
      <w:r w:rsidRPr="005F567F">
        <w:rPr>
          <w:rFonts w:ascii="Times New Roman" w:eastAsia="Times New Roman" w:hAnsi="Times New Roman" w:cs="Times New Roman"/>
          <w:sz w:val="24"/>
          <w:szCs w:val="24"/>
        </w:rPr>
        <w:t>Are there employees solely dedicated to Liberty Silverleaf’s day-to-day operations?</w:t>
      </w:r>
    </w:p>
    <w:p w14:paraId="573AFD39" w14:textId="77777777" w:rsidR="005F567F" w:rsidRPr="005F567F" w:rsidRDefault="005F567F" w:rsidP="005F567F">
      <w:pPr>
        <w:numPr>
          <w:ilvl w:val="1"/>
          <w:numId w:val="3"/>
        </w:numPr>
        <w:spacing w:after="0" w:line="360" w:lineRule="auto"/>
        <w:jc w:val="both"/>
        <w:rPr>
          <w:rFonts w:ascii="Times New Roman" w:eastAsia="Times New Roman" w:hAnsi="Times New Roman" w:cs="Times New Roman"/>
          <w:sz w:val="24"/>
          <w:szCs w:val="24"/>
        </w:rPr>
      </w:pPr>
      <w:r w:rsidRPr="005F567F">
        <w:rPr>
          <w:rFonts w:ascii="Times New Roman" w:eastAsia="Times New Roman" w:hAnsi="Times New Roman" w:cs="Times New Roman"/>
          <w:sz w:val="24"/>
          <w:szCs w:val="24"/>
        </w:rPr>
        <w:t>Which entity or entities employ the individuals who perform Liberty Silverleaf’s day-to-day operations?</w:t>
      </w:r>
    </w:p>
    <w:p w14:paraId="0D115A10" w14:textId="77777777" w:rsidR="005F567F" w:rsidRPr="005F567F" w:rsidRDefault="005F567F" w:rsidP="005F567F">
      <w:pPr>
        <w:numPr>
          <w:ilvl w:val="1"/>
          <w:numId w:val="3"/>
        </w:numPr>
        <w:spacing w:after="0" w:line="360" w:lineRule="auto"/>
        <w:jc w:val="both"/>
        <w:rPr>
          <w:rFonts w:ascii="Times New Roman" w:eastAsia="Times New Roman" w:hAnsi="Times New Roman" w:cs="Times New Roman"/>
          <w:sz w:val="24"/>
          <w:szCs w:val="24"/>
        </w:rPr>
      </w:pPr>
      <w:r w:rsidRPr="005F567F">
        <w:rPr>
          <w:rFonts w:ascii="Times New Roman" w:eastAsia="Times New Roman" w:hAnsi="Times New Roman" w:cs="Times New Roman"/>
          <w:sz w:val="24"/>
          <w:szCs w:val="24"/>
        </w:rPr>
        <w:t>Which entity or entities direct the employees who perform Liberty Silverleaf’s day-to-day operations?</w:t>
      </w:r>
    </w:p>
    <w:p w14:paraId="6DB8CFEE" w14:textId="77777777" w:rsidR="005F567F" w:rsidRPr="005F567F" w:rsidRDefault="005F567F" w:rsidP="005F567F">
      <w:pPr>
        <w:numPr>
          <w:ilvl w:val="1"/>
          <w:numId w:val="3"/>
        </w:numPr>
        <w:spacing w:after="0" w:line="360" w:lineRule="auto"/>
        <w:jc w:val="both"/>
        <w:rPr>
          <w:rFonts w:ascii="Times New Roman" w:eastAsia="Times New Roman" w:hAnsi="Times New Roman" w:cs="Times New Roman"/>
          <w:sz w:val="24"/>
          <w:szCs w:val="24"/>
        </w:rPr>
      </w:pPr>
      <w:r w:rsidRPr="005F567F">
        <w:rPr>
          <w:rFonts w:ascii="Times New Roman" w:eastAsia="Times New Roman" w:hAnsi="Times New Roman" w:cs="Times New Roman"/>
          <w:sz w:val="24"/>
          <w:szCs w:val="24"/>
        </w:rPr>
        <w:t>Which entity or entities direct the day-to-day operations of Liberty Silverleaf?</w:t>
      </w:r>
    </w:p>
    <w:p w14:paraId="709F5E4A" w14:textId="77777777" w:rsidR="002614A0" w:rsidRDefault="005F567F" w:rsidP="002614A0">
      <w:pPr>
        <w:numPr>
          <w:ilvl w:val="1"/>
          <w:numId w:val="3"/>
        </w:numPr>
        <w:spacing w:after="0" w:line="360" w:lineRule="auto"/>
        <w:jc w:val="both"/>
        <w:rPr>
          <w:rFonts w:ascii="Times New Roman" w:eastAsia="Times New Roman" w:hAnsi="Times New Roman" w:cs="Times New Roman"/>
          <w:sz w:val="24"/>
          <w:szCs w:val="24"/>
        </w:rPr>
      </w:pPr>
      <w:r w:rsidRPr="005F567F">
        <w:rPr>
          <w:rFonts w:ascii="Times New Roman" w:eastAsia="Times New Roman" w:hAnsi="Times New Roman" w:cs="Times New Roman"/>
          <w:sz w:val="24"/>
          <w:szCs w:val="24"/>
        </w:rPr>
        <w:t>Which entity or entities make decisions for Liberty Silverleaf regarding investments, loans, and other business activities?</w:t>
      </w:r>
    </w:p>
    <w:p w14:paraId="00CBE01C" w14:textId="46EBBEE9" w:rsidR="00642AE7" w:rsidRPr="002614A0" w:rsidRDefault="005F567F" w:rsidP="002614A0">
      <w:pPr>
        <w:numPr>
          <w:ilvl w:val="1"/>
          <w:numId w:val="3"/>
        </w:numPr>
        <w:spacing w:after="0" w:line="360" w:lineRule="auto"/>
        <w:jc w:val="both"/>
        <w:rPr>
          <w:rFonts w:ascii="Times New Roman" w:eastAsia="Times New Roman" w:hAnsi="Times New Roman" w:cs="Times New Roman"/>
          <w:sz w:val="24"/>
          <w:szCs w:val="24"/>
        </w:rPr>
      </w:pPr>
      <w:r w:rsidRPr="002614A0">
        <w:rPr>
          <w:rFonts w:ascii="Times New Roman" w:eastAsia="Times New Roman" w:hAnsi="Times New Roman" w:cs="Times New Roman"/>
          <w:sz w:val="24"/>
          <w:szCs w:val="24"/>
        </w:rPr>
        <w:t>If a combination of entities constitutes the utility, how should the Commission deal with the entities that are part of the utility but are not included as parties in this docket? Should these entities be joined in this proceeding under 16 Texas Administrative Code (TAC) § 22.104(a) as necessary parties?</w:t>
      </w:r>
    </w:p>
    <w:p w14:paraId="445FB390" w14:textId="7E2991DC" w:rsidR="00642AE7" w:rsidRDefault="00642AE7" w:rsidP="002614A0">
      <w:pPr>
        <w:spacing w:after="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w:t>
      </w:r>
      <w:r w:rsidRPr="00642AE7">
        <w:rPr>
          <w:rFonts w:ascii="Times New Roman" w:eastAsia="Times New Roman" w:hAnsi="Times New Roman" w:cs="Times New Roman"/>
          <w:sz w:val="24"/>
          <w:szCs w:val="24"/>
        </w:rPr>
        <w:t>onsistent with the Commissioners’ discussions and questions</w:t>
      </w:r>
      <w:r>
        <w:rPr>
          <w:rFonts w:ascii="Times New Roman" w:eastAsia="Times New Roman" w:hAnsi="Times New Roman" w:cs="Times New Roman"/>
          <w:sz w:val="24"/>
          <w:szCs w:val="24"/>
        </w:rPr>
        <w:t xml:space="preserve"> in Docket No. </w:t>
      </w:r>
      <w:r w:rsidRPr="00642AE7">
        <w:rPr>
          <w:rFonts w:ascii="Times New Roman" w:eastAsia="Times New Roman" w:hAnsi="Times New Roman" w:cs="Times New Roman"/>
          <w:sz w:val="24"/>
          <w:szCs w:val="24"/>
        </w:rPr>
        <w:t>47976</w:t>
      </w:r>
      <w:r>
        <w:rPr>
          <w:rFonts w:ascii="Times New Roman" w:eastAsia="Times New Roman" w:hAnsi="Times New Roman" w:cs="Times New Roman"/>
          <w:sz w:val="24"/>
          <w:szCs w:val="24"/>
        </w:rPr>
        <w:t xml:space="preserve">, </w:t>
      </w:r>
      <w:r w:rsidRPr="00642AE7">
        <w:rPr>
          <w:rFonts w:ascii="Times New Roman" w:eastAsia="Times New Roman" w:hAnsi="Times New Roman" w:cs="Times New Roman"/>
          <w:sz w:val="24"/>
          <w:szCs w:val="24"/>
        </w:rPr>
        <w:t>Staff</w:t>
      </w:r>
      <w:r w:rsidRPr="00642AE7">
        <w:t xml:space="preserve"> </w:t>
      </w:r>
      <w:r w:rsidRPr="00642AE7">
        <w:rPr>
          <w:rFonts w:ascii="Times New Roman" w:eastAsia="Times New Roman" w:hAnsi="Times New Roman" w:cs="Times New Roman"/>
          <w:sz w:val="24"/>
          <w:szCs w:val="24"/>
        </w:rPr>
        <w:t xml:space="preserve">recommends that the Commission </w:t>
      </w:r>
      <w:r>
        <w:rPr>
          <w:rFonts w:ascii="Times New Roman" w:eastAsia="Times New Roman" w:hAnsi="Times New Roman" w:cs="Times New Roman"/>
          <w:sz w:val="24"/>
          <w:szCs w:val="24"/>
        </w:rPr>
        <w:t xml:space="preserve">continue to find the application </w:t>
      </w:r>
      <w:r w:rsidRPr="00642AE7">
        <w:rPr>
          <w:rFonts w:ascii="Times New Roman" w:eastAsia="Times New Roman" w:hAnsi="Times New Roman" w:cs="Times New Roman"/>
          <w:sz w:val="24"/>
          <w:szCs w:val="24"/>
        </w:rPr>
        <w:t>deficient and administratively incomplete</w:t>
      </w:r>
      <w:r>
        <w:rPr>
          <w:rFonts w:ascii="Times New Roman" w:eastAsia="Times New Roman" w:hAnsi="Times New Roman" w:cs="Times New Roman"/>
          <w:sz w:val="24"/>
          <w:szCs w:val="24"/>
        </w:rPr>
        <w:t>, and further recommend</w:t>
      </w:r>
      <w:r w:rsidR="002614A0">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the Commission </w:t>
      </w:r>
      <w:r w:rsidR="002614A0">
        <w:rPr>
          <w:rFonts w:ascii="Times New Roman" w:eastAsia="Times New Roman" w:hAnsi="Times New Roman" w:cs="Times New Roman"/>
          <w:sz w:val="24"/>
          <w:szCs w:val="24"/>
        </w:rPr>
        <w:t xml:space="preserve">either </w:t>
      </w:r>
      <w:r w:rsidRPr="00642AE7">
        <w:rPr>
          <w:rFonts w:ascii="Times New Roman" w:eastAsia="Times New Roman" w:hAnsi="Times New Roman" w:cs="Times New Roman"/>
          <w:sz w:val="24"/>
          <w:szCs w:val="24"/>
        </w:rPr>
        <w:t xml:space="preserve">dismiss the application, order MSEC </w:t>
      </w:r>
      <w:r w:rsidRPr="00642AE7">
        <w:rPr>
          <w:rFonts w:ascii="Times New Roman" w:eastAsia="Times New Roman" w:hAnsi="Times New Roman" w:cs="Times New Roman"/>
          <w:sz w:val="24"/>
          <w:szCs w:val="24"/>
        </w:rPr>
        <w:lastRenderedPageBreak/>
        <w:t>WW to provide all the information required for a base rate case for a Class B utility</w:t>
      </w:r>
      <w:r w:rsidR="002614A0">
        <w:rPr>
          <w:rFonts w:ascii="Times New Roman" w:eastAsia="Times New Roman" w:hAnsi="Times New Roman" w:cs="Times New Roman"/>
          <w:sz w:val="24"/>
          <w:szCs w:val="24"/>
        </w:rPr>
        <w:t xml:space="preserve">, or alternatively, </w:t>
      </w:r>
      <w:r w:rsidR="002614A0" w:rsidRPr="002614A0">
        <w:rPr>
          <w:rFonts w:ascii="Times New Roman" w:eastAsia="Times New Roman" w:hAnsi="Times New Roman" w:cs="Times New Roman"/>
          <w:sz w:val="24"/>
          <w:szCs w:val="24"/>
        </w:rPr>
        <w:t xml:space="preserve">require MSEC WW to answer </w:t>
      </w:r>
      <w:r w:rsidR="002614A0">
        <w:rPr>
          <w:rFonts w:ascii="Times New Roman" w:eastAsia="Times New Roman" w:hAnsi="Times New Roman" w:cs="Times New Roman"/>
          <w:sz w:val="24"/>
          <w:szCs w:val="24"/>
        </w:rPr>
        <w:t>the above-listed</w:t>
      </w:r>
      <w:r w:rsidR="002614A0" w:rsidRPr="002614A0">
        <w:rPr>
          <w:rFonts w:ascii="Times New Roman" w:eastAsia="Times New Roman" w:hAnsi="Times New Roman" w:cs="Times New Roman"/>
          <w:sz w:val="24"/>
          <w:szCs w:val="24"/>
        </w:rPr>
        <w:t xml:space="preserve"> questions in this docket </w:t>
      </w:r>
      <w:r w:rsidR="002614A0">
        <w:rPr>
          <w:rFonts w:ascii="Times New Roman" w:eastAsia="Times New Roman" w:hAnsi="Times New Roman" w:cs="Times New Roman"/>
          <w:sz w:val="24"/>
          <w:szCs w:val="24"/>
        </w:rPr>
        <w:t>as</w:t>
      </w:r>
      <w:r w:rsidR="002614A0" w:rsidRPr="002614A0">
        <w:rPr>
          <w:rFonts w:ascii="Times New Roman" w:eastAsia="Times New Roman" w:hAnsi="Times New Roman" w:cs="Times New Roman"/>
          <w:sz w:val="24"/>
          <w:szCs w:val="24"/>
        </w:rPr>
        <w:t xml:space="preserve"> </w:t>
      </w:r>
      <w:r w:rsidR="002614A0">
        <w:rPr>
          <w:rFonts w:ascii="Times New Roman" w:eastAsia="Times New Roman" w:hAnsi="Times New Roman" w:cs="Times New Roman"/>
          <w:sz w:val="24"/>
          <w:szCs w:val="24"/>
        </w:rPr>
        <w:t>S</w:t>
      </w:r>
      <w:r w:rsidR="002614A0" w:rsidRPr="002614A0">
        <w:rPr>
          <w:rFonts w:ascii="Times New Roman" w:eastAsia="Times New Roman" w:hAnsi="Times New Roman" w:cs="Times New Roman"/>
          <w:sz w:val="24"/>
          <w:szCs w:val="24"/>
        </w:rPr>
        <w:t xml:space="preserve">taff believes </w:t>
      </w:r>
      <w:r w:rsidR="002614A0">
        <w:rPr>
          <w:rFonts w:ascii="Times New Roman" w:eastAsia="Times New Roman" w:hAnsi="Times New Roman" w:cs="Times New Roman"/>
          <w:sz w:val="24"/>
          <w:szCs w:val="24"/>
        </w:rPr>
        <w:t>they are</w:t>
      </w:r>
      <w:r w:rsidR="002614A0" w:rsidRPr="002614A0">
        <w:rPr>
          <w:rFonts w:ascii="Times New Roman" w:eastAsia="Times New Roman" w:hAnsi="Times New Roman" w:cs="Times New Roman"/>
          <w:sz w:val="24"/>
          <w:szCs w:val="24"/>
        </w:rPr>
        <w:t xml:space="preserve"> applicable here</w:t>
      </w:r>
      <w:r w:rsidR="002614A0">
        <w:rPr>
          <w:rFonts w:ascii="Times New Roman" w:eastAsia="Times New Roman" w:hAnsi="Times New Roman" w:cs="Times New Roman"/>
          <w:sz w:val="24"/>
          <w:szCs w:val="24"/>
        </w:rPr>
        <w:t xml:space="preserve">. </w:t>
      </w:r>
      <w:r w:rsidR="001824A9" w:rsidRPr="001824A9">
        <w:rPr>
          <w:rFonts w:ascii="Times New Roman" w:eastAsia="Times New Roman" w:hAnsi="Times New Roman" w:cs="Times New Roman"/>
          <w:sz w:val="24"/>
          <w:szCs w:val="24"/>
        </w:rPr>
        <w:t>Staff</w:t>
      </w:r>
      <w:r w:rsidR="000D766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also </w:t>
      </w:r>
      <w:r w:rsidR="001824A9" w:rsidRPr="001824A9">
        <w:rPr>
          <w:rFonts w:ascii="Times New Roman" w:eastAsia="Times New Roman" w:hAnsi="Times New Roman" w:cs="Times New Roman"/>
          <w:sz w:val="24"/>
          <w:szCs w:val="24"/>
        </w:rPr>
        <w:t>recommends that the effective date of the requested rate change be suspended pursuant to Texas</w:t>
      </w:r>
      <w:r w:rsidR="001824A9">
        <w:t xml:space="preserve"> </w:t>
      </w:r>
      <w:r w:rsidR="001824A9" w:rsidRPr="001824A9">
        <w:rPr>
          <w:rFonts w:ascii="Times New Roman" w:eastAsia="Times New Roman" w:hAnsi="Times New Roman" w:cs="Times New Roman"/>
          <w:sz w:val="24"/>
          <w:szCs w:val="24"/>
        </w:rPr>
        <w:t>Water Code Annotated § 13.1871(e) and 16 Texas Administrative Code (TAC) § 24.33(b)(1).</w:t>
      </w:r>
      <w:r w:rsidR="000D7668">
        <w:rPr>
          <w:rFonts w:ascii="Times New Roman" w:eastAsia="Times New Roman" w:hAnsi="Times New Roman" w:cs="Times New Roman"/>
          <w:sz w:val="24"/>
          <w:szCs w:val="24"/>
        </w:rPr>
        <w:t xml:space="preserve">  </w:t>
      </w:r>
      <w:r w:rsidR="00CF2078">
        <w:rPr>
          <w:rFonts w:ascii="Times New Roman" w:eastAsia="Times New Roman" w:hAnsi="Times New Roman" w:cs="Times New Roman"/>
          <w:sz w:val="24"/>
          <w:szCs w:val="24"/>
        </w:rPr>
        <w:t xml:space="preserve">Finally, </w:t>
      </w:r>
      <w:r w:rsidR="001824A9" w:rsidRPr="001824A9">
        <w:rPr>
          <w:rFonts w:ascii="Times New Roman" w:eastAsia="Times New Roman" w:hAnsi="Times New Roman" w:cs="Times New Roman"/>
          <w:sz w:val="24"/>
          <w:szCs w:val="24"/>
        </w:rPr>
        <w:t xml:space="preserve">Staff recommends that </w:t>
      </w:r>
      <w:proofErr w:type="gramStart"/>
      <w:r>
        <w:rPr>
          <w:rFonts w:ascii="Times New Roman" w:eastAsia="Times New Roman" w:hAnsi="Times New Roman" w:cs="Times New Roman"/>
          <w:sz w:val="24"/>
          <w:szCs w:val="24"/>
        </w:rPr>
        <w:t>if and when</w:t>
      </w:r>
      <w:proofErr w:type="gramEnd"/>
      <w:r w:rsidR="001824A9" w:rsidRPr="001824A9">
        <w:rPr>
          <w:rFonts w:ascii="Times New Roman" w:eastAsia="Times New Roman" w:hAnsi="Times New Roman" w:cs="Times New Roman"/>
          <w:sz w:val="24"/>
          <w:szCs w:val="24"/>
        </w:rPr>
        <w:t xml:space="preserve"> the application is deemed administratively complete, </w:t>
      </w:r>
      <w:r w:rsidR="000D7668">
        <w:rPr>
          <w:rFonts w:ascii="Times New Roman" w:eastAsia="Times New Roman" w:hAnsi="Times New Roman" w:cs="Times New Roman"/>
          <w:sz w:val="24"/>
          <w:szCs w:val="24"/>
        </w:rPr>
        <w:t xml:space="preserve">MSEC </w:t>
      </w:r>
      <w:r w:rsidR="00C35138">
        <w:rPr>
          <w:rFonts w:ascii="Times New Roman" w:eastAsia="Times New Roman" w:hAnsi="Times New Roman" w:cs="Times New Roman"/>
          <w:sz w:val="24"/>
          <w:szCs w:val="24"/>
        </w:rPr>
        <w:t xml:space="preserve">WW </w:t>
      </w:r>
      <w:r w:rsidR="001824A9" w:rsidRPr="001824A9">
        <w:rPr>
          <w:rFonts w:ascii="Times New Roman" w:eastAsia="Times New Roman" w:hAnsi="Times New Roman" w:cs="Times New Roman"/>
          <w:sz w:val="24"/>
          <w:szCs w:val="24"/>
        </w:rPr>
        <w:t>be required to provide notice to customers reflecting the new effective dat</w:t>
      </w:r>
      <w:r w:rsidR="0067544B">
        <w:rPr>
          <w:rFonts w:ascii="Times New Roman" w:eastAsia="Times New Roman" w:hAnsi="Times New Roman" w:cs="Times New Roman"/>
          <w:sz w:val="24"/>
          <w:szCs w:val="24"/>
        </w:rPr>
        <w:t>e.</w:t>
      </w:r>
    </w:p>
    <w:p w14:paraId="5FC42342" w14:textId="77777777" w:rsidR="00CF2078" w:rsidRDefault="00CF2078" w:rsidP="002614A0">
      <w:pPr>
        <w:spacing w:after="0" w:line="360" w:lineRule="auto"/>
        <w:ind w:firstLine="720"/>
        <w:jc w:val="both"/>
        <w:rPr>
          <w:rFonts w:ascii="Times New Roman" w:eastAsia="Times New Roman" w:hAnsi="Times New Roman" w:cs="Times New Roman"/>
          <w:sz w:val="24"/>
          <w:szCs w:val="24"/>
        </w:rPr>
      </w:pPr>
    </w:p>
    <w:p w14:paraId="3C970C82" w14:textId="77777777" w:rsidR="001824A9" w:rsidRPr="001824A9" w:rsidRDefault="001824A9" w:rsidP="001824A9">
      <w:pPr>
        <w:numPr>
          <w:ilvl w:val="0"/>
          <w:numId w:val="1"/>
        </w:numPr>
        <w:spacing w:before="120" w:after="0" w:line="360" w:lineRule="auto"/>
        <w:contextualSpacing/>
        <w:jc w:val="center"/>
        <w:rPr>
          <w:rFonts w:ascii="Times New Roman" w:eastAsia="Times New Roman" w:hAnsi="Times New Roman" w:cs="Times New Roman"/>
          <w:b/>
          <w:sz w:val="24"/>
          <w:szCs w:val="20"/>
        </w:rPr>
      </w:pPr>
      <w:r w:rsidRPr="001824A9">
        <w:rPr>
          <w:rFonts w:ascii="Times New Roman" w:eastAsia="Times New Roman" w:hAnsi="Times New Roman" w:cs="Times New Roman"/>
          <w:b/>
          <w:sz w:val="24"/>
          <w:szCs w:val="20"/>
        </w:rPr>
        <w:t>PROPOSED PROCEDURAL SCHEDULE</w:t>
      </w:r>
    </w:p>
    <w:p w14:paraId="172051BA" w14:textId="68D69D1B" w:rsidR="001824A9" w:rsidRDefault="001824A9" w:rsidP="001824A9">
      <w:pPr>
        <w:spacing w:after="0" w:line="360" w:lineRule="auto"/>
        <w:ind w:firstLine="720"/>
        <w:jc w:val="both"/>
        <w:rPr>
          <w:rFonts w:ascii="Times New Roman" w:eastAsia="Times New Roman" w:hAnsi="Times New Roman" w:cs="Times New Roman"/>
          <w:sz w:val="24"/>
          <w:szCs w:val="24"/>
        </w:rPr>
      </w:pPr>
      <w:r w:rsidRPr="001824A9">
        <w:rPr>
          <w:rFonts w:ascii="Times New Roman" w:eastAsia="Times New Roman" w:hAnsi="Times New Roman" w:cs="Times New Roman"/>
          <w:sz w:val="24"/>
          <w:szCs w:val="24"/>
        </w:rPr>
        <w:t xml:space="preserve">Staff proposes the following procedural schedule: </w:t>
      </w:r>
    </w:p>
    <w:tbl>
      <w:tblPr>
        <w:tblStyle w:val="TableGrid"/>
        <w:tblW w:w="0" w:type="auto"/>
        <w:tblLook w:val="04A0" w:firstRow="1" w:lastRow="0" w:firstColumn="1" w:lastColumn="0" w:noHBand="0" w:noVBand="1"/>
      </w:tblPr>
      <w:tblGrid>
        <w:gridCol w:w="4675"/>
        <w:gridCol w:w="4675"/>
      </w:tblGrid>
      <w:tr w:rsidR="001824A9" w14:paraId="175BFC80" w14:textId="77777777" w:rsidTr="001824A9">
        <w:tc>
          <w:tcPr>
            <w:tcW w:w="4675" w:type="dxa"/>
          </w:tcPr>
          <w:p w14:paraId="07D6CCD7" w14:textId="2971C940" w:rsidR="001824A9" w:rsidRPr="001824A9" w:rsidRDefault="001824A9" w:rsidP="001824A9">
            <w:pPr>
              <w:spacing w:line="360" w:lineRule="auto"/>
              <w:jc w:val="center"/>
              <w:rPr>
                <w:rFonts w:ascii="Times New Roman" w:eastAsia="Times New Roman" w:hAnsi="Times New Roman" w:cs="Times New Roman"/>
                <w:b/>
                <w:bCs/>
                <w:sz w:val="24"/>
                <w:szCs w:val="24"/>
              </w:rPr>
            </w:pPr>
            <w:r w:rsidRPr="001824A9">
              <w:rPr>
                <w:rFonts w:ascii="Times New Roman" w:eastAsia="Times New Roman" w:hAnsi="Times New Roman" w:cs="Times New Roman"/>
                <w:b/>
                <w:bCs/>
                <w:sz w:val="24"/>
                <w:szCs w:val="24"/>
              </w:rPr>
              <w:t>Event</w:t>
            </w:r>
          </w:p>
        </w:tc>
        <w:tc>
          <w:tcPr>
            <w:tcW w:w="4675" w:type="dxa"/>
          </w:tcPr>
          <w:p w14:paraId="567D1358" w14:textId="68E6ED76" w:rsidR="001824A9" w:rsidRPr="001824A9" w:rsidRDefault="001824A9" w:rsidP="001824A9">
            <w:pPr>
              <w:spacing w:line="360" w:lineRule="auto"/>
              <w:jc w:val="center"/>
              <w:rPr>
                <w:rFonts w:ascii="Times New Roman" w:eastAsia="Times New Roman" w:hAnsi="Times New Roman" w:cs="Times New Roman"/>
                <w:b/>
                <w:bCs/>
                <w:sz w:val="24"/>
                <w:szCs w:val="24"/>
              </w:rPr>
            </w:pPr>
            <w:r w:rsidRPr="001824A9">
              <w:rPr>
                <w:rFonts w:ascii="Times New Roman" w:eastAsia="Times New Roman" w:hAnsi="Times New Roman" w:cs="Times New Roman"/>
                <w:b/>
                <w:bCs/>
                <w:sz w:val="24"/>
                <w:szCs w:val="24"/>
              </w:rPr>
              <w:t>Date</w:t>
            </w:r>
          </w:p>
        </w:tc>
      </w:tr>
      <w:tr w:rsidR="001824A9" w14:paraId="50388746" w14:textId="77777777" w:rsidTr="001824A9">
        <w:tc>
          <w:tcPr>
            <w:tcW w:w="4675" w:type="dxa"/>
          </w:tcPr>
          <w:p w14:paraId="3EF272B2" w14:textId="015B74BB" w:rsidR="00642AE7" w:rsidRDefault="001824A9" w:rsidP="001824A9">
            <w:pPr>
              <w:jc w:val="both"/>
              <w:rPr>
                <w:rFonts w:ascii="Times New Roman" w:eastAsia="Times New Roman" w:hAnsi="Times New Roman" w:cs="Times New Roman"/>
                <w:sz w:val="24"/>
                <w:szCs w:val="24"/>
              </w:rPr>
            </w:pPr>
            <w:r w:rsidRPr="001824A9">
              <w:rPr>
                <w:rFonts w:ascii="Times New Roman" w:eastAsia="Times New Roman" w:hAnsi="Times New Roman" w:cs="Times New Roman"/>
                <w:sz w:val="24"/>
                <w:szCs w:val="24"/>
              </w:rPr>
              <w:t xml:space="preserve">Deadline for </w:t>
            </w:r>
            <w:r w:rsidR="00B4320B">
              <w:rPr>
                <w:rFonts w:ascii="Times New Roman" w:eastAsia="Times New Roman" w:hAnsi="Times New Roman" w:cs="Times New Roman"/>
                <w:sz w:val="24"/>
                <w:szCs w:val="24"/>
              </w:rPr>
              <w:t>MSEC</w:t>
            </w:r>
            <w:r w:rsidR="005F567F">
              <w:rPr>
                <w:rFonts w:ascii="Times New Roman" w:eastAsia="Times New Roman" w:hAnsi="Times New Roman" w:cs="Times New Roman"/>
                <w:sz w:val="24"/>
                <w:szCs w:val="24"/>
              </w:rPr>
              <w:t xml:space="preserve"> WW</w:t>
            </w:r>
            <w:r w:rsidR="002E7A04">
              <w:rPr>
                <w:rFonts w:ascii="Times New Roman" w:eastAsia="Times New Roman" w:hAnsi="Times New Roman" w:cs="Times New Roman"/>
                <w:sz w:val="24"/>
                <w:szCs w:val="24"/>
              </w:rPr>
              <w:t xml:space="preserve"> </w:t>
            </w:r>
            <w:r w:rsidRPr="001824A9">
              <w:rPr>
                <w:rFonts w:ascii="Times New Roman" w:eastAsia="Times New Roman" w:hAnsi="Times New Roman" w:cs="Times New Roman"/>
                <w:sz w:val="24"/>
                <w:szCs w:val="24"/>
              </w:rPr>
              <w:t>to amend its</w:t>
            </w:r>
            <w:r>
              <w:rPr>
                <w:rFonts w:ascii="Times New Roman" w:eastAsia="Times New Roman" w:hAnsi="Times New Roman" w:cs="Times New Roman"/>
                <w:sz w:val="24"/>
                <w:szCs w:val="24"/>
              </w:rPr>
              <w:t xml:space="preserve"> </w:t>
            </w:r>
            <w:r w:rsidRPr="001824A9">
              <w:rPr>
                <w:rFonts w:ascii="Times New Roman" w:eastAsia="Times New Roman" w:hAnsi="Times New Roman" w:cs="Times New Roman"/>
                <w:sz w:val="24"/>
                <w:szCs w:val="24"/>
              </w:rPr>
              <w:t>application an</w:t>
            </w:r>
            <w:r w:rsidR="00642AE7">
              <w:rPr>
                <w:rFonts w:ascii="Times New Roman" w:eastAsia="Times New Roman" w:hAnsi="Times New Roman" w:cs="Times New Roman"/>
                <w:sz w:val="24"/>
                <w:szCs w:val="24"/>
              </w:rPr>
              <w:t>d p</w:t>
            </w:r>
            <w:r w:rsidR="00642AE7" w:rsidRPr="00642AE7">
              <w:rPr>
                <w:rFonts w:ascii="Times New Roman" w:eastAsia="Times New Roman" w:hAnsi="Times New Roman" w:cs="Times New Roman"/>
                <w:sz w:val="24"/>
                <w:szCs w:val="24"/>
              </w:rPr>
              <w:t>rovide all the information required for a base rate case for a Class B utility</w:t>
            </w:r>
            <w:r w:rsidR="002E7A04">
              <w:rPr>
                <w:rFonts w:ascii="Times New Roman" w:eastAsia="Times New Roman" w:hAnsi="Times New Roman" w:cs="Times New Roman"/>
                <w:sz w:val="24"/>
                <w:szCs w:val="24"/>
              </w:rPr>
              <w:t xml:space="preserve"> OR for MSEC WW to answer the above-</w:t>
            </w:r>
            <w:r w:rsidR="00CF2078">
              <w:rPr>
                <w:rFonts w:ascii="Times New Roman" w:eastAsia="Times New Roman" w:hAnsi="Times New Roman" w:cs="Times New Roman"/>
                <w:sz w:val="24"/>
                <w:szCs w:val="24"/>
              </w:rPr>
              <w:t>referenced</w:t>
            </w:r>
            <w:r w:rsidR="002E7A04">
              <w:rPr>
                <w:rFonts w:ascii="Times New Roman" w:eastAsia="Times New Roman" w:hAnsi="Times New Roman" w:cs="Times New Roman"/>
                <w:sz w:val="24"/>
                <w:szCs w:val="24"/>
              </w:rPr>
              <w:t xml:space="preserve"> questions from Docket No. </w:t>
            </w:r>
            <w:r w:rsidR="002E7A04" w:rsidRPr="002E7A04">
              <w:rPr>
                <w:rFonts w:ascii="Times New Roman" w:eastAsia="Times New Roman" w:hAnsi="Times New Roman" w:cs="Times New Roman"/>
                <w:sz w:val="24"/>
                <w:szCs w:val="24"/>
              </w:rPr>
              <w:t>47976</w:t>
            </w:r>
          </w:p>
        </w:tc>
        <w:tc>
          <w:tcPr>
            <w:tcW w:w="4675" w:type="dxa"/>
          </w:tcPr>
          <w:p w14:paraId="7626F957" w14:textId="6746B6C8" w:rsidR="001824A9" w:rsidRDefault="00642AE7" w:rsidP="001824A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July 1</w:t>
            </w:r>
            <w:r w:rsidR="001824A9" w:rsidRPr="001824A9">
              <w:rPr>
                <w:rFonts w:ascii="Times New Roman" w:eastAsia="Times New Roman" w:hAnsi="Times New Roman" w:cs="Times New Roman"/>
                <w:sz w:val="24"/>
                <w:szCs w:val="24"/>
              </w:rPr>
              <w:t>, 2020</w:t>
            </w:r>
          </w:p>
        </w:tc>
      </w:tr>
      <w:tr w:rsidR="001824A9" w14:paraId="37A5D48E" w14:textId="77777777" w:rsidTr="001824A9">
        <w:tc>
          <w:tcPr>
            <w:tcW w:w="4675" w:type="dxa"/>
          </w:tcPr>
          <w:p w14:paraId="23AA6E42" w14:textId="2891B258" w:rsidR="001824A9" w:rsidRDefault="001824A9" w:rsidP="001824A9">
            <w:pPr>
              <w:jc w:val="both"/>
              <w:rPr>
                <w:rFonts w:ascii="Times New Roman" w:eastAsia="Times New Roman" w:hAnsi="Times New Roman" w:cs="Times New Roman"/>
                <w:sz w:val="24"/>
                <w:szCs w:val="24"/>
              </w:rPr>
            </w:pPr>
            <w:r w:rsidRPr="001824A9">
              <w:rPr>
                <w:rFonts w:ascii="Times New Roman" w:eastAsia="Times New Roman" w:hAnsi="Times New Roman" w:cs="Times New Roman"/>
                <w:sz w:val="24"/>
                <w:szCs w:val="24"/>
              </w:rPr>
              <w:t>Deadline for Staff</w:t>
            </w:r>
            <w:r>
              <w:rPr>
                <w:rFonts w:ascii="Times New Roman" w:eastAsia="Times New Roman" w:hAnsi="Times New Roman" w:cs="Times New Roman"/>
                <w:sz w:val="24"/>
                <w:szCs w:val="24"/>
              </w:rPr>
              <w:t>’s</w:t>
            </w:r>
            <w:r w:rsidRPr="001824A9">
              <w:rPr>
                <w:rFonts w:ascii="Times New Roman" w:eastAsia="Times New Roman" w:hAnsi="Times New Roman" w:cs="Times New Roman"/>
                <w:sz w:val="24"/>
                <w:szCs w:val="24"/>
              </w:rPr>
              <w:t xml:space="preserve"> supplemental</w:t>
            </w:r>
            <w:r w:rsidR="0067544B">
              <w:rPr>
                <w:rFonts w:ascii="Times New Roman" w:eastAsia="Times New Roman" w:hAnsi="Times New Roman" w:cs="Times New Roman"/>
                <w:sz w:val="24"/>
                <w:szCs w:val="24"/>
              </w:rPr>
              <w:t xml:space="preserve"> </w:t>
            </w:r>
            <w:r w:rsidRPr="001824A9">
              <w:rPr>
                <w:rFonts w:ascii="Times New Roman" w:eastAsia="Times New Roman" w:hAnsi="Times New Roman" w:cs="Times New Roman"/>
                <w:sz w:val="24"/>
                <w:szCs w:val="24"/>
              </w:rPr>
              <w:t>recommendation on administrative</w:t>
            </w:r>
            <w:r w:rsidR="0067544B">
              <w:rPr>
                <w:rFonts w:ascii="Times New Roman" w:eastAsia="Times New Roman" w:hAnsi="Times New Roman" w:cs="Times New Roman"/>
                <w:sz w:val="24"/>
                <w:szCs w:val="24"/>
              </w:rPr>
              <w:t xml:space="preserve"> </w:t>
            </w:r>
            <w:r w:rsidRPr="001824A9">
              <w:rPr>
                <w:rFonts w:ascii="Times New Roman" w:eastAsia="Times New Roman" w:hAnsi="Times New Roman" w:cs="Times New Roman"/>
                <w:sz w:val="24"/>
                <w:szCs w:val="24"/>
              </w:rPr>
              <w:t>completeness and notice</w:t>
            </w:r>
          </w:p>
        </w:tc>
        <w:tc>
          <w:tcPr>
            <w:tcW w:w="4675" w:type="dxa"/>
          </w:tcPr>
          <w:p w14:paraId="5C54AE0B" w14:textId="32D75783" w:rsidR="001824A9" w:rsidRDefault="00642AE7" w:rsidP="001824A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July 22</w:t>
            </w:r>
            <w:r w:rsidR="001824A9" w:rsidRPr="001824A9">
              <w:rPr>
                <w:rFonts w:ascii="Times New Roman" w:eastAsia="Times New Roman" w:hAnsi="Times New Roman" w:cs="Times New Roman"/>
                <w:sz w:val="24"/>
                <w:szCs w:val="24"/>
              </w:rPr>
              <w:t>, 2020</w:t>
            </w:r>
          </w:p>
        </w:tc>
      </w:tr>
    </w:tbl>
    <w:p w14:paraId="5D200D5B" w14:textId="77777777" w:rsidR="001824A9" w:rsidRPr="002D731F" w:rsidRDefault="001824A9" w:rsidP="001824A9">
      <w:pPr>
        <w:spacing w:after="0" w:line="360" w:lineRule="auto"/>
        <w:jc w:val="both"/>
        <w:rPr>
          <w:rFonts w:ascii="Times New Roman" w:eastAsia="Times New Roman" w:hAnsi="Times New Roman" w:cs="Times New Roman"/>
          <w:sz w:val="24"/>
          <w:szCs w:val="24"/>
        </w:rPr>
      </w:pPr>
    </w:p>
    <w:p w14:paraId="09EB3610" w14:textId="77777777" w:rsidR="002D731F" w:rsidRPr="002D731F" w:rsidRDefault="002D731F" w:rsidP="002D731F">
      <w:pPr>
        <w:numPr>
          <w:ilvl w:val="0"/>
          <w:numId w:val="1"/>
        </w:numPr>
        <w:spacing w:after="0" w:line="360" w:lineRule="auto"/>
        <w:contextualSpacing/>
        <w:jc w:val="center"/>
        <w:rPr>
          <w:rFonts w:ascii="Times New Roman" w:eastAsia="Times New Roman" w:hAnsi="Times New Roman" w:cs="Times New Roman"/>
          <w:b/>
          <w:sz w:val="24"/>
          <w:szCs w:val="20"/>
        </w:rPr>
      </w:pPr>
      <w:r w:rsidRPr="002D731F">
        <w:rPr>
          <w:rFonts w:ascii="Times New Roman" w:eastAsia="Times New Roman" w:hAnsi="Times New Roman" w:cs="Times New Roman"/>
          <w:b/>
          <w:sz w:val="24"/>
          <w:szCs w:val="20"/>
        </w:rPr>
        <w:t>CONCLUSION</w:t>
      </w:r>
    </w:p>
    <w:p w14:paraId="59DBEF04" w14:textId="3D35D7ED" w:rsidR="001824A9" w:rsidRPr="00F313FA" w:rsidRDefault="001824A9" w:rsidP="002E7A04">
      <w:pPr>
        <w:spacing w:after="0" w:line="360" w:lineRule="auto"/>
        <w:ind w:firstLine="720"/>
        <w:jc w:val="both"/>
        <w:rPr>
          <w:rFonts w:ascii="Times New Roman" w:eastAsia="Times New Roman" w:hAnsi="Times New Roman" w:cs="Times New Roman"/>
          <w:sz w:val="24"/>
          <w:szCs w:val="24"/>
        </w:rPr>
      </w:pPr>
      <w:r w:rsidRPr="001824A9">
        <w:rPr>
          <w:rFonts w:ascii="Times New Roman" w:eastAsia="Times New Roman" w:hAnsi="Times New Roman" w:cs="Times New Roman"/>
          <w:sz w:val="24"/>
          <w:szCs w:val="24"/>
        </w:rPr>
        <w:t xml:space="preserve">Staff respectfully requests that the ALJ </w:t>
      </w:r>
      <w:r w:rsidR="00642AE7">
        <w:rPr>
          <w:rFonts w:ascii="Times New Roman" w:eastAsia="Times New Roman" w:hAnsi="Times New Roman" w:cs="Times New Roman"/>
          <w:sz w:val="24"/>
          <w:szCs w:val="24"/>
        </w:rPr>
        <w:t xml:space="preserve">continue to </w:t>
      </w:r>
      <w:r w:rsidRPr="001824A9">
        <w:rPr>
          <w:rFonts w:ascii="Times New Roman" w:eastAsia="Times New Roman" w:hAnsi="Times New Roman" w:cs="Times New Roman"/>
          <w:sz w:val="24"/>
          <w:szCs w:val="24"/>
        </w:rPr>
        <w:t>find the application administratively inc</w:t>
      </w:r>
      <w:r>
        <w:rPr>
          <w:rFonts w:ascii="Times New Roman" w:eastAsia="Times New Roman" w:hAnsi="Times New Roman" w:cs="Times New Roman"/>
          <w:sz w:val="24"/>
          <w:szCs w:val="24"/>
        </w:rPr>
        <w:t>om</w:t>
      </w:r>
      <w:r w:rsidRPr="001824A9">
        <w:rPr>
          <w:rFonts w:ascii="Times New Roman" w:eastAsia="Times New Roman" w:hAnsi="Times New Roman" w:cs="Times New Roman"/>
          <w:sz w:val="24"/>
          <w:szCs w:val="24"/>
        </w:rPr>
        <w:t>plete,</w:t>
      </w:r>
      <w:r>
        <w:rPr>
          <w:rFonts w:ascii="Times New Roman" w:eastAsia="Times New Roman" w:hAnsi="Times New Roman" w:cs="Times New Roman"/>
          <w:sz w:val="24"/>
          <w:szCs w:val="24"/>
        </w:rPr>
        <w:t xml:space="preserve"> </w:t>
      </w:r>
      <w:r w:rsidR="002E7A04">
        <w:rPr>
          <w:rFonts w:ascii="Times New Roman" w:eastAsia="Times New Roman" w:hAnsi="Times New Roman" w:cs="Times New Roman"/>
          <w:sz w:val="24"/>
          <w:szCs w:val="24"/>
        </w:rPr>
        <w:t xml:space="preserve">and further recommends the ALJ either </w:t>
      </w:r>
      <w:r w:rsidR="00642AE7" w:rsidRPr="00642AE7">
        <w:rPr>
          <w:rFonts w:ascii="Times New Roman" w:eastAsia="Times New Roman" w:hAnsi="Times New Roman" w:cs="Times New Roman"/>
          <w:sz w:val="24"/>
          <w:szCs w:val="24"/>
        </w:rPr>
        <w:t>dismiss the application</w:t>
      </w:r>
      <w:r w:rsidR="002E7A04">
        <w:rPr>
          <w:rFonts w:ascii="Times New Roman" w:eastAsia="Times New Roman" w:hAnsi="Times New Roman" w:cs="Times New Roman"/>
          <w:sz w:val="24"/>
          <w:szCs w:val="24"/>
        </w:rPr>
        <w:t xml:space="preserve">, </w:t>
      </w:r>
      <w:r w:rsidR="00642AE7" w:rsidRPr="00642AE7">
        <w:rPr>
          <w:rFonts w:ascii="Times New Roman" w:eastAsia="Times New Roman" w:hAnsi="Times New Roman" w:cs="Times New Roman"/>
          <w:sz w:val="24"/>
          <w:szCs w:val="24"/>
        </w:rPr>
        <w:t>or order MSEC WW to provide all the information required for a base rate case for a Class B utility</w:t>
      </w:r>
      <w:r w:rsidR="00BF55DD">
        <w:rPr>
          <w:rFonts w:ascii="Times New Roman" w:eastAsia="Times New Roman" w:hAnsi="Times New Roman" w:cs="Times New Roman"/>
          <w:sz w:val="24"/>
          <w:szCs w:val="24"/>
        </w:rPr>
        <w:t>,</w:t>
      </w:r>
      <w:r w:rsidR="002E7A04">
        <w:rPr>
          <w:rFonts w:ascii="Times New Roman" w:eastAsia="Times New Roman" w:hAnsi="Times New Roman" w:cs="Times New Roman"/>
          <w:sz w:val="24"/>
          <w:szCs w:val="24"/>
        </w:rPr>
        <w:t xml:space="preserve"> or </w:t>
      </w:r>
      <w:r w:rsidR="002E7A04" w:rsidRPr="002E7A04">
        <w:rPr>
          <w:rFonts w:ascii="Times New Roman" w:eastAsia="Times New Roman" w:hAnsi="Times New Roman" w:cs="Times New Roman"/>
          <w:sz w:val="24"/>
          <w:szCs w:val="24"/>
        </w:rPr>
        <w:t>alternatively, require MSEC WW to answer the above-listed questions in this docket as Staff believes they are applicable here.</w:t>
      </w:r>
      <w:r w:rsidR="002E7A04">
        <w:rPr>
          <w:rFonts w:ascii="Times New Roman" w:eastAsia="Times New Roman" w:hAnsi="Times New Roman" w:cs="Times New Roman"/>
          <w:sz w:val="24"/>
          <w:szCs w:val="24"/>
        </w:rPr>
        <w:t xml:space="preserve"> Staff also recommends the ALJ</w:t>
      </w:r>
      <w:r w:rsidR="00BF55DD">
        <w:rPr>
          <w:rFonts w:ascii="Times New Roman" w:eastAsia="Times New Roman" w:hAnsi="Times New Roman" w:cs="Times New Roman"/>
          <w:sz w:val="24"/>
          <w:szCs w:val="24"/>
        </w:rPr>
        <w:t xml:space="preserve"> </w:t>
      </w:r>
      <w:r w:rsidRPr="001824A9">
        <w:rPr>
          <w:rFonts w:ascii="Times New Roman" w:eastAsia="Times New Roman" w:hAnsi="Times New Roman" w:cs="Times New Roman"/>
          <w:sz w:val="24"/>
          <w:szCs w:val="24"/>
        </w:rPr>
        <w:t>adopt the above proposed procedural schedule, and order that the effective date of rates be</w:t>
      </w:r>
      <w:r>
        <w:rPr>
          <w:rFonts w:ascii="Times New Roman" w:eastAsia="Times New Roman" w:hAnsi="Times New Roman" w:cs="Times New Roman"/>
          <w:sz w:val="24"/>
          <w:szCs w:val="24"/>
        </w:rPr>
        <w:t xml:space="preserve"> </w:t>
      </w:r>
      <w:r w:rsidRPr="001824A9">
        <w:rPr>
          <w:rFonts w:ascii="Times New Roman" w:eastAsia="Times New Roman" w:hAnsi="Times New Roman" w:cs="Times New Roman"/>
          <w:sz w:val="24"/>
          <w:szCs w:val="24"/>
        </w:rPr>
        <w:t>suspended until the application and notice is determined to be administratively complete.</w:t>
      </w:r>
    </w:p>
    <w:p w14:paraId="571997F0" w14:textId="77777777" w:rsidR="001824A9" w:rsidRDefault="001824A9" w:rsidP="002D731F">
      <w:pPr>
        <w:spacing w:after="0" w:line="360" w:lineRule="auto"/>
        <w:jc w:val="both"/>
        <w:rPr>
          <w:rFonts w:ascii="Times New Roman" w:eastAsia="Times New Roman" w:hAnsi="Times New Roman" w:cs="Times New Roman"/>
          <w:bCs/>
          <w:sz w:val="24"/>
          <w:szCs w:val="24"/>
        </w:rPr>
      </w:pPr>
    </w:p>
    <w:p w14:paraId="2EC67329" w14:textId="77777777" w:rsidR="001824A9" w:rsidRDefault="001824A9" w:rsidP="002D731F">
      <w:pPr>
        <w:spacing w:after="0" w:line="360" w:lineRule="auto"/>
        <w:jc w:val="both"/>
        <w:rPr>
          <w:rFonts w:ascii="Times New Roman" w:eastAsia="Times New Roman" w:hAnsi="Times New Roman" w:cs="Times New Roman"/>
          <w:bCs/>
          <w:sz w:val="24"/>
          <w:szCs w:val="24"/>
        </w:rPr>
      </w:pPr>
    </w:p>
    <w:p w14:paraId="714DAC5F" w14:textId="77777777" w:rsidR="00BF55DD" w:rsidRDefault="00BF55DD" w:rsidP="002D731F">
      <w:pPr>
        <w:spacing w:after="0" w:line="360" w:lineRule="auto"/>
        <w:jc w:val="both"/>
        <w:rPr>
          <w:rFonts w:ascii="Times New Roman" w:eastAsia="Times New Roman" w:hAnsi="Times New Roman" w:cs="Times New Roman"/>
          <w:bCs/>
          <w:sz w:val="24"/>
          <w:szCs w:val="24"/>
        </w:rPr>
      </w:pPr>
    </w:p>
    <w:p w14:paraId="1DB9DB2A" w14:textId="77777777" w:rsidR="00BF55DD" w:rsidRDefault="00BF55DD" w:rsidP="002D731F">
      <w:pPr>
        <w:spacing w:after="0" w:line="360" w:lineRule="auto"/>
        <w:jc w:val="both"/>
        <w:rPr>
          <w:rFonts w:ascii="Times New Roman" w:eastAsia="Times New Roman" w:hAnsi="Times New Roman" w:cs="Times New Roman"/>
          <w:bCs/>
          <w:sz w:val="24"/>
          <w:szCs w:val="24"/>
        </w:rPr>
      </w:pPr>
    </w:p>
    <w:p w14:paraId="23AA0DDA" w14:textId="77777777" w:rsidR="00BF55DD" w:rsidRDefault="00BF55DD" w:rsidP="002D731F">
      <w:pPr>
        <w:spacing w:after="0" w:line="360" w:lineRule="auto"/>
        <w:jc w:val="both"/>
        <w:rPr>
          <w:rFonts w:ascii="Times New Roman" w:eastAsia="Times New Roman" w:hAnsi="Times New Roman" w:cs="Times New Roman"/>
          <w:bCs/>
          <w:sz w:val="24"/>
          <w:szCs w:val="24"/>
        </w:rPr>
      </w:pPr>
    </w:p>
    <w:p w14:paraId="6B3FE819" w14:textId="2255CA8F" w:rsidR="002D731F" w:rsidRPr="002D731F" w:rsidRDefault="002D731F" w:rsidP="002D731F">
      <w:pPr>
        <w:spacing w:after="0" w:line="360" w:lineRule="auto"/>
        <w:jc w:val="both"/>
        <w:rPr>
          <w:rFonts w:ascii="Times New Roman" w:eastAsia="Times New Roman" w:hAnsi="Times New Roman" w:cs="Times New Roman"/>
          <w:bCs/>
          <w:sz w:val="24"/>
          <w:szCs w:val="24"/>
        </w:rPr>
      </w:pPr>
      <w:r w:rsidRPr="002D731F">
        <w:rPr>
          <w:rFonts w:ascii="Times New Roman" w:eastAsia="Times New Roman" w:hAnsi="Times New Roman" w:cs="Times New Roman"/>
          <w:bCs/>
          <w:sz w:val="24"/>
          <w:szCs w:val="24"/>
        </w:rPr>
        <w:lastRenderedPageBreak/>
        <w:t>Dated</w:t>
      </w:r>
      <w:bookmarkStart w:id="2" w:name="_Hlk37752437"/>
      <w:r w:rsidRPr="002D731F">
        <w:rPr>
          <w:rFonts w:ascii="Times New Roman" w:eastAsia="Times New Roman" w:hAnsi="Times New Roman" w:cs="Times New Roman"/>
          <w:bCs/>
          <w:sz w:val="24"/>
          <w:szCs w:val="24"/>
        </w:rPr>
        <w:t xml:space="preserve">: </w:t>
      </w:r>
      <w:r w:rsidRPr="002D731F">
        <w:rPr>
          <w:rFonts w:ascii="Times New Roman" w:eastAsia="Times New Roman" w:hAnsi="Times New Roman" w:cs="Times New Roman"/>
          <w:bCs/>
          <w:sz w:val="24"/>
          <w:szCs w:val="24"/>
        </w:rPr>
        <w:fldChar w:fldCharType="begin"/>
      </w:r>
      <w:r w:rsidRPr="002D731F">
        <w:rPr>
          <w:rFonts w:ascii="Times New Roman" w:eastAsia="Times New Roman" w:hAnsi="Times New Roman" w:cs="Times New Roman"/>
          <w:bCs/>
          <w:sz w:val="24"/>
          <w:szCs w:val="24"/>
        </w:rPr>
        <w:instrText xml:space="preserve"> DATE \@ "MMMM d, yyyy" </w:instrText>
      </w:r>
      <w:r w:rsidRPr="002D731F">
        <w:rPr>
          <w:rFonts w:ascii="Times New Roman" w:eastAsia="Times New Roman" w:hAnsi="Times New Roman" w:cs="Times New Roman"/>
          <w:bCs/>
          <w:sz w:val="24"/>
          <w:szCs w:val="24"/>
        </w:rPr>
        <w:fldChar w:fldCharType="separate"/>
      </w:r>
      <w:r w:rsidR="0021329A">
        <w:rPr>
          <w:rFonts w:ascii="Times New Roman" w:eastAsia="Times New Roman" w:hAnsi="Times New Roman" w:cs="Times New Roman"/>
          <w:bCs/>
          <w:noProof/>
          <w:sz w:val="24"/>
          <w:szCs w:val="24"/>
        </w:rPr>
        <w:t>June 10, 2020</w:t>
      </w:r>
      <w:r w:rsidRPr="002D731F">
        <w:rPr>
          <w:rFonts w:ascii="Times New Roman" w:eastAsia="Times New Roman" w:hAnsi="Times New Roman" w:cs="Times New Roman"/>
          <w:bCs/>
          <w:sz w:val="24"/>
          <w:szCs w:val="24"/>
        </w:rPr>
        <w:fldChar w:fldCharType="end"/>
      </w:r>
      <w:bookmarkEnd w:id="2"/>
    </w:p>
    <w:p w14:paraId="0DB7FC6C" w14:textId="77777777" w:rsidR="002D731F" w:rsidRPr="002D731F" w:rsidRDefault="002D731F" w:rsidP="002D731F">
      <w:pPr>
        <w:spacing w:after="0" w:line="360" w:lineRule="auto"/>
        <w:jc w:val="both"/>
        <w:rPr>
          <w:rFonts w:ascii="Times New Roman" w:eastAsia="Times New Roman" w:hAnsi="Times New Roman" w:cs="Times New Roman"/>
          <w:bCs/>
          <w:sz w:val="24"/>
          <w:szCs w:val="24"/>
        </w:rPr>
      </w:pPr>
    </w:p>
    <w:p w14:paraId="665B8017" w14:textId="77777777" w:rsidR="002D731F" w:rsidRPr="002D731F" w:rsidRDefault="002D731F" w:rsidP="002D731F">
      <w:pPr>
        <w:spacing w:after="0" w:line="480" w:lineRule="auto"/>
        <w:ind w:left="3600" w:firstLine="720"/>
        <w:jc w:val="both"/>
        <w:rPr>
          <w:rFonts w:ascii="Times New Roman" w:eastAsia="Times New Roman" w:hAnsi="Times New Roman" w:cs="Times New Roman"/>
          <w:sz w:val="24"/>
          <w:szCs w:val="24"/>
        </w:rPr>
      </w:pPr>
      <w:r w:rsidRPr="002D731F">
        <w:rPr>
          <w:rFonts w:ascii="Times New Roman" w:eastAsia="Times New Roman" w:hAnsi="Times New Roman" w:cs="Times New Roman"/>
          <w:sz w:val="24"/>
          <w:szCs w:val="24"/>
        </w:rPr>
        <w:t>Respectfully submitted,</w:t>
      </w:r>
    </w:p>
    <w:p w14:paraId="5F4DEFC9" w14:textId="77777777" w:rsidR="002D731F" w:rsidRPr="002D731F" w:rsidRDefault="002D731F" w:rsidP="002D731F">
      <w:pPr>
        <w:spacing w:after="0" w:line="240" w:lineRule="auto"/>
        <w:ind w:left="4320"/>
        <w:contextualSpacing/>
        <w:jc w:val="both"/>
        <w:rPr>
          <w:rFonts w:ascii="Times New Roman" w:eastAsia="Times New Roman" w:hAnsi="Times New Roman" w:cs="Times New Roman"/>
          <w:b/>
          <w:sz w:val="24"/>
          <w:szCs w:val="24"/>
        </w:rPr>
      </w:pPr>
      <w:r w:rsidRPr="002D731F">
        <w:rPr>
          <w:rFonts w:ascii="Times New Roman" w:eastAsia="Times New Roman" w:hAnsi="Times New Roman" w:cs="Times New Roman"/>
          <w:b/>
          <w:sz w:val="24"/>
          <w:szCs w:val="24"/>
        </w:rPr>
        <w:t xml:space="preserve">PUBLIC UTILITY COMMISSION OF TEXAS </w:t>
      </w:r>
    </w:p>
    <w:p w14:paraId="4BF4CE68" w14:textId="77777777" w:rsidR="002D731F" w:rsidRPr="002D731F" w:rsidRDefault="002D731F" w:rsidP="002D731F">
      <w:pPr>
        <w:spacing w:after="0" w:line="240" w:lineRule="auto"/>
        <w:ind w:left="4320"/>
        <w:contextualSpacing/>
        <w:jc w:val="both"/>
        <w:rPr>
          <w:rFonts w:ascii="Times New Roman" w:eastAsia="Times New Roman" w:hAnsi="Times New Roman" w:cs="Times New Roman"/>
          <w:b/>
          <w:sz w:val="24"/>
          <w:szCs w:val="24"/>
        </w:rPr>
      </w:pPr>
      <w:r w:rsidRPr="002D731F">
        <w:rPr>
          <w:rFonts w:ascii="Times New Roman" w:eastAsia="Times New Roman" w:hAnsi="Times New Roman" w:cs="Times New Roman"/>
          <w:b/>
          <w:sz w:val="24"/>
          <w:szCs w:val="24"/>
        </w:rPr>
        <w:t>LEGAL DIVISION</w:t>
      </w:r>
    </w:p>
    <w:p w14:paraId="099F4433" w14:textId="77777777" w:rsidR="002D731F" w:rsidRPr="002D731F" w:rsidRDefault="002D731F" w:rsidP="002D731F">
      <w:pPr>
        <w:spacing w:after="0" w:line="240" w:lineRule="auto"/>
        <w:jc w:val="both"/>
        <w:rPr>
          <w:rFonts w:ascii="Times New Roman" w:eastAsia="Times New Roman" w:hAnsi="Times New Roman" w:cs="Times New Roman"/>
          <w:sz w:val="24"/>
          <w:szCs w:val="24"/>
        </w:rPr>
      </w:pPr>
    </w:p>
    <w:p w14:paraId="3E0818E4" w14:textId="153AC78A" w:rsidR="002D731F" w:rsidRPr="002D731F" w:rsidRDefault="00552EF2" w:rsidP="002D731F">
      <w:pPr>
        <w:tabs>
          <w:tab w:val="left" w:pos="5040"/>
        </w:tabs>
        <w:spacing w:after="0" w:line="240" w:lineRule="auto"/>
        <w:ind w:left="4320"/>
        <w:jc w:val="both"/>
        <w:rPr>
          <w:rFonts w:ascii="Times New Roman" w:eastAsia="Times New Roman" w:hAnsi="Times New Roman" w:cs="Times New Roman"/>
          <w:sz w:val="24"/>
          <w:szCs w:val="24"/>
        </w:rPr>
      </w:pPr>
      <w:r w:rsidRPr="00552EF2">
        <w:rPr>
          <w:rFonts w:ascii="Times New Roman" w:eastAsia="Times New Roman" w:hAnsi="Times New Roman" w:cs="Times New Roman"/>
          <w:sz w:val="24"/>
          <w:szCs w:val="24"/>
        </w:rPr>
        <w:t>Rachelle Nicolette Robles</w:t>
      </w:r>
    </w:p>
    <w:p w14:paraId="57AFBDCA" w14:textId="77777777" w:rsidR="002D731F" w:rsidRPr="002D731F" w:rsidRDefault="002D731F" w:rsidP="002D731F">
      <w:pPr>
        <w:tabs>
          <w:tab w:val="left" w:pos="4320"/>
        </w:tabs>
        <w:spacing w:after="0" w:line="240" w:lineRule="auto"/>
        <w:jc w:val="both"/>
        <w:rPr>
          <w:rFonts w:ascii="Times New Roman" w:eastAsia="Times New Roman" w:hAnsi="Times New Roman" w:cs="Times New Roman"/>
          <w:sz w:val="24"/>
          <w:szCs w:val="24"/>
        </w:rPr>
      </w:pPr>
      <w:r w:rsidRPr="002D731F">
        <w:rPr>
          <w:rFonts w:ascii="Times New Roman" w:eastAsia="Times New Roman" w:hAnsi="Times New Roman" w:cs="Times New Roman"/>
          <w:sz w:val="24"/>
          <w:szCs w:val="24"/>
        </w:rPr>
        <w:tab/>
        <w:t>Division Director</w:t>
      </w:r>
    </w:p>
    <w:p w14:paraId="0C10DBDB" w14:textId="77777777" w:rsidR="002D731F" w:rsidRPr="002D731F" w:rsidRDefault="002D731F" w:rsidP="002D731F">
      <w:pPr>
        <w:keepNext/>
        <w:spacing w:after="0" w:line="240" w:lineRule="auto"/>
        <w:jc w:val="both"/>
        <w:rPr>
          <w:rFonts w:ascii="Times New Roman" w:eastAsia="Times New Roman" w:hAnsi="Times New Roman" w:cs="Times New Roman"/>
          <w:sz w:val="24"/>
          <w:szCs w:val="24"/>
        </w:rPr>
      </w:pPr>
    </w:p>
    <w:p w14:paraId="7DCF227E" w14:textId="77777777" w:rsidR="002D731F" w:rsidRPr="002D731F" w:rsidRDefault="002D731F" w:rsidP="002D731F">
      <w:pPr>
        <w:spacing w:after="0" w:line="240" w:lineRule="auto"/>
        <w:ind w:left="4320"/>
        <w:rPr>
          <w:rFonts w:ascii="Times New Roman" w:eastAsia="Calibri" w:hAnsi="Times New Roman" w:cs="Times New Roman"/>
          <w:sz w:val="24"/>
          <w:szCs w:val="20"/>
        </w:rPr>
      </w:pPr>
      <w:r w:rsidRPr="002D731F">
        <w:rPr>
          <w:rFonts w:ascii="Times New Roman" w:eastAsia="Calibri" w:hAnsi="Times New Roman" w:cs="Times New Roman"/>
          <w:sz w:val="24"/>
          <w:szCs w:val="20"/>
        </w:rPr>
        <w:t>Heath D. Armstrong</w:t>
      </w:r>
    </w:p>
    <w:p w14:paraId="0E6B35FC" w14:textId="77777777" w:rsidR="002D731F" w:rsidRPr="002D731F" w:rsidRDefault="002D731F" w:rsidP="002D731F">
      <w:pPr>
        <w:spacing w:after="0" w:line="240" w:lineRule="auto"/>
        <w:ind w:left="4320"/>
        <w:jc w:val="both"/>
        <w:rPr>
          <w:rFonts w:ascii="Times New Roman" w:eastAsia="Times New Roman" w:hAnsi="Times New Roman" w:cs="Times New Roman"/>
          <w:sz w:val="24"/>
          <w:szCs w:val="24"/>
        </w:rPr>
      </w:pPr>
      <w:r w:rsidRPr="002D731F">
        <w:rPr>
          <w:rFonts w:ascii="Times New Roman" w:eastAsia="Times New Roman" w:hAnsi="Times New Roman" w:cs="Times New Roman"/>
          <w:sz w:val="24"/>
          <w:szCs w:val="24"/>
        </w:rPr>
        <w:t>Managing Attorney</w:t>
      </w:r>
    </w:p>
    <w:p w14:paraId="4202C1EA" w14:textId="77777777" w:rsidR="002D731F" w:rsidRPr="002D731F" w:rsidRDefault="002D731F" w:rsidP="002D731F">
      <w:pPr>
        <w:spacing w:after="0" w:line="240" w:lineRule="auto"/>
        <w:jc w:val="both"/>
        <w:rPr>
          <w:rFonts w:ascii="Times New Roman" w:eastAsia="Times New Roman" w:hAnsi="Times New Roman" w:cs="Times New Roman"/>
          <w:sz w:val="24"/>
          <w:szCs w:val="20"/>
        </w:rPr>
      </w:pPr>
    </w:p>
    <w:p w14:paraId="7ED5FEC7" w14:textId="77777777" w:rsidR="002D731F" w:rsidRPr="002D731F" w:rsidRDefault="002D731F" w:rsidP="002D731F">
      <w:pPr>
        <w:spacing w:after="0" w:line="240" w:lineRule="auto"/>
        <w:jc w:val="both"/>
        <w:rPr>
          <w:rFonts w:ascii="Times New Roman" w:eastAsia="Times New Roman" w:hAnsi="Times New Roman" w:cs="Times New Roman"/>
          <w:sz w:val="24"/>
          <w:szCs w:val="20"/>
        </w:rPr>
      </w:pPr>
    </w:p>
    <w:p w14:paraId="2CCB6E1C" w14:textId="77777777" w:rsidR="00552EF2" w:rsidRPr="00D30830" w:rsidRDefault="00552EF2" w:rsidP="00552EF2">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u w:val="single"/>
        </w:rPr>
      </w:pPr>
      <w:r w:rsidRPr="00D30830">
        <w:rPr>
          <w:rFonts w:ascii="Times New Roman" w:eastAsia="Times New Roman" w:hAnsi="Times New Roman" w:cs="Times New Roman"/>
          <w:sz w:val="24"/>
          <w:szCs w:val="24"/>
        </w:rPr>
        <w:tab/>
      </w:r>
      <w:r w:rsidRPr="00D30830">
        <w:rPr>
          <w:rFonts w:ascii="Times New Roman" w:eastAsia="Times New Roman" w:hAnsi="Times New Roman" w:cs="Times New Roman"/>
          <w:sz w:val="24"/>
          <w:szCs w:val="24"/>
        </w:rPr>
        <w:tab/>
      </w:r>
      <w:r w:rsidRPr="00D30830">
        <w:rPr>
          <w:rFonts w:ascii="Times New Roman" w:eastAsia="Times New Roman" w:hAnsi="Times New Roman" w:cs="Times New Roman"/>
          <w:sz w:val="24"/>
          <w:szCs w:val="24"/>
        </w:rPr>
        <w:tab/>
      </w:r>
      <w:r w:rsidRPr="00D30830">
        <w:rPr>
          <w:rFonts w:ascii="Times New Roman" w:eastAsia="Times New Roman" w:hAnsi="Times New Roman" w:cs="Times New Roman"/>
          <w:sz w:val="24"/>
          <w:szCs w:val="24"/>
        </w:rPr>
        <w:tab/>
      </w:r>
      <w:r w:rsidRPr="00D30830">
        <w:rPr>
          <w:rFonts w:ascii="Times New Roman" w:eastAsia="Times New Roman" w:hAnsi="Times New Roman" w:cs="Times New Roman"/>
          <w:sz w:val="24"/>
          <w:szCs w:val="24"/>
        </w:rPr>
        <w:tab/>
      </w:r>
      <w:r w:rsidRPr="00D30830">
        <w:rPr>
          <w:rFonts w:ascii="Times New Roman" w:eastAsia="Times New Roman" w:hAnsi="Times New Roman" w:cs="Times New Roman"/>
          <w:sz w:val="24"/>
          <w:szCs w:val="24"/>
        </w:rPr>
        <w:tab/>
      </w:r>
      <w:bookmarkStart w:id="3" w:name="_Hlk35425496"/>
      <w:r w:rsidRPr="00D30830">
        <w:rPr>
          <w:rFonts w:ascii="Times New Roman" w:eastAsia="Times New Roman" w:hAnsi="Times New Roman" w:cs="Times New Roman"/>
          <w:i/>
          <w:iCs/>
          <w:sz w:val="24"/>
          <w:szCs w:val="24"/>
          <w:u w:val="single"/>
        </w:rPr>
        <w:t>/s/ Taylor P. Denison</w:t>
      </w:r>
      <w:r w:rsidRPr="00D30830">
        <w:rPr>
          <w:rFonts w:ascii="Times New Roman" w:eastAsia="Times New Roman" w:hAnsi="Times New Roman" w:cs="Times New Roman"/>
          <w:sz w:val="24"/>
          <w:szCs w:val="24"/>
          <w:u w:val="single"/>
        </w:rPr>
        <w:t>________</w:t>
      </w:r>
      <w:bookmarkEnd w:id="3"/>
    </w:p>
    <w:p w14:paraId="684ADE8E" w14:textId="77777777" w:rsidR="002D731F" w:rsidRPr="002D731F" w:rsidRDefault="002D731F" w:rsidP="002D731F">
      <w:pPr>
        <w:spacing w:after="0" w:line="240" w:lineRule="auto"/>
        <w:jc w:val="both"/>
        <w:rPr>
          <w:rFonts w:ascii="Times New Roman" w:eastAsia="Times New Roman" w:hAnsi="Times New Roman" w:cs="Times New Roman"/>
          <w:sz w:val="24"/>
          <w:szCs w:val="20"/>
        </w:rPr>
      </w:pPr>
      <w:r w:rsidRPr="002D731F">
        <w:rPr>
          <w:rFonts w:ascii="Times New Roman" w:eastAsia="Calibri" w:hAnsi="Times New Roman" w:cs="Times New Roman"/>
          <w:sz w:val="24"/>
          <w:szCs w:val="20"/>
        </w:rPr>
        <w:tab/>
      </w:r>
      <w:r w:rsidRPr="002D731F">
        <w:rPr>
          <w:rFonts w:ascii="Times New Roman" w:eastAsia="Calibri" w:hAnsi="Times New Roman" w:cs="Times New Roman"/>
          <w:sz w:val="24"/>
          <w:szCs w:val="20"/>
        </w:rPr>
        <w:tab/>
      </w:r>
      <w:r w:rsidRPr="002D731F">
        <w:rPr>
          <w:rFonts w:ascii="Times New Roman" w:eastAsia="Calibri" w:hAnsi="Times New Roman" w:cs="Times New Roman"/>
          <w:sz w:val="24"/>
          <w:szCs w:val="20"/>
        </w:rPr>
        <w:tab/>
      </w:r>
      <w:r w:rsidRPr="002D731F">
        <w:rPr>
          <w:rFonts w:ascii="Times New Roman" w:eastAsia="Calibri" w:hAnsi="Times New Roman" w:cs="Times New Roman"/>
          <w:sz w:val="24"/>
          <w:szCs w:val="20"/>
        </w:rPr>
        <w:tab/>
      </w:r>
      <w:r w:rsidRPr="002D731F">
        <w:rPr>
          <w:rFonts w:ascii="Times New Roman" w:eastAsia="Calibri" w:hAnsi="Times New Roman" w:cs="Times New Roman"/>
          <w:sz w:val="24"/>
          <w:szCs w:val="20"/>
        </w:rPr>
        <w:tab/>
      </w:r>
      <w:r w:rsidRPr="002D731F">
        <w:rPr>
          <w:rFonts w:ascii="Times New Roman" w:eastAsia="Calibri" w:hAnsi="Times New Roman" w:cs="Times New Roman"/>
          <w:sz w:val="24"/>
          <w:szCs w:val="20"/>
        </w:rPr>
        <w:tab/>
      </w:r>
      <w:r w:rsidRPr="002D731F">
        <w:rPr>
          <w:rFonts w:ascii="Times New Roman" w:eastAsia="Times New Roman" w:hAnsi="Times New Roman" w:cs="Times New Roman"/>
          <w:sz w:val="24"/>
          <w:szCs w:val="20"/>
        </w:rPr>
        <w:t>Taylor P. Denison</w:t>
      </w:r>
    </w:p>
    <w:p w14:paraId="1B48E240" w14:textId="77777777" w:rsidR="002D731F" w:rsidRPr="002D731F" w:rsidRDefault="002D731F" w:rsidP="002D731F">
      <w:pPr>
        <w:spacing w:after="0" w:line="240" w:lineRule="auto"/>
        <w:jc w:val="both"/>
        <w:rPr>
          <w:rFonts w:ascii="Times New Roman" w:eastAsia="Times New Roman" w:hAnsi="Times New Roman" w:cs="Times New Roman"/>
          <w:sz w:val="24"/>
          <w:szCs w:val="20"/>
        </w:rPr>
      </w:pPr>
      <w:r w:rsidRPr="002D731F">
        <w:rPr>
          <w:rFonts w:ascii="Times New Roman" w:eastAsia="Times New Roman" w:hAnsi="Times New Roman" w:cs="Times New Roman"/>
          <w:sz w:val="24"/>
          <w:szCs w:val="20"/>
        </w:rPr>
        <w:tab/>
      </w:r>
      <w:r w:rsidRPr="002D731F">
        <w:rPr>
          <w:rFonts w:ascii="Times New Roman" w:eastAsia="Times New Roman" w:hAnsi="Times New Roman" w:cs="Times New Roman"/>
          <w:sz w:val="24"/>
          <w:szCs w:val="20"/>
        </w:rPr>
        <w:tab/>
      </w:r>
      <w:r w:rsidRPr="002D731F">
        <w:rPr>
          <w:rFonts w:ascii="Times New Roman" w:eastAsia="Times New Roman" w:hAnsi="Times New Roman" w:cs="Times New Roman"/>
          <w:sz w:val="24"/>
          <w:szCs w:val="20"/>
        </w:rPr>
        <w:tab/>
      </w:r>
      <w:r w:rsidRPr="002D731F">
        <w:rPr>
          <w:rFonts w:ascii="Times New Roman" w:eastAsia="Times New Roman" w:hAnsi="Times New Roman" w:cs="Times New Roman"/>
          <w:sz w:val="24"/>
          <w:szCs w:val="20"/>
        </w:rPr>
        <w:tab/>
      </w:r>
      <w:r w:rsidRPr="002D731F">
        <w:rPr>
          <w:rFonts w:ascii="Times New Roman" w:eastAsia="Times New Roman" w:hAnsi="Times New Roman" w:cs="Times New Roman"/>
          <w:sz w:val="24"/>
          <w:szCs w:val="20"/>
        </w:rPr>
        <w:tab/>
      </w:r>
      <w:r w:rsidRPr="002D731F">
        <w:rPr>
          <w:rFonts w:ascii="Times New Roman" w:eastAsia="Times New Roman" w:hAnsi="Times New Roman" w:cs="Times New Roman"/>
          <w:sz w:val="24"/>
          <w:szCs w:val="20"/>
        </w:rPr>
        <w:tab/>
        <w:t>State Bar No. 24116344</w:t>
      </w:r>
    </w:p>
    <w:p w14:paraId="561C83F8" w14:textId="77777777" w:rsidR="002D731F" w:rsidRPr="002D731F" w:rsidRDefault="002D731F" w:rsidP="002D731F">
      <w:pPr>
        <w:spacing w:after="0" w:line="240" w:lineRule="auto"/>
        <w:jc w:val="both"/>
        <w:rPr>
          <w:rFonts w:ascii="Times New Roman" w:eastAsia="Times New Roman" w:hAnsi="Times New Roman" w:cs="Times New Roman"/>
          <w:sz w:val="24"/>
          <w:szCs w:val="20"/>
        </w:rPr>
      </w:pPr>
      <w:r w:rsidRPr="002D731F">
        <w:rPr>
          <w:rFonts w:ascii="Times New Roman" w:eastAsia="Times New Roman" w:hAnsi="Times New Roman" w:cs="Times New Roman"/>
          <w:sz w:val="24"/>
          <w:szCs w:val="20"/>
        </w:rPr>
        <w:tab/>
      </w:r>
      <w:r w:rsidRPr="002D731F">
        <w:rPr>
          <w:rFonts w:ascii="Times New Roman" w:eastAsia="Times New Roman" w:hAnsi="Times New Roman" w:cs="Times New Roman"/>
          <w:sz w:val="24"/>
          <w:szCs w:val="20"/>
        </w:rPr>
        <w:tab/>
      </w:r>
      <w:r w:rsidRPr="002D731F">
        <w:rPr>
          <w:rFonts w:ascii="Times New Roman" w:eastAsia="Times New Roman" w:hAnsi="Times New Roman" w:cs="Times New Roman"/>
          <w:sz w:val="24"/>
          <w:szCs w:val="20"/>
        </w:rPr>
        <w:tab/>
      </w:r>
      <w:r w:rsidRPr="002D731F">
        <w:rPr>
          <w:rFonts w:ascii="Times New Roman" w:eastAsia="Times New Roman" w:hAnsi="Times New Roman" w:cs="Times New Roman"/>
          <w:sz w:val="24"/>
          <w:szCs w:val="20"/>
        </w:rPr>
        <w:tab/>
      </w:r>
      <w:r w:rsidRPr="002D731F">
        <w:rPr>
          <w:rFonts w:ascii="Times New Roman" w:eastAsia="Times New Roman" w:hAnsi="Times New Roman" w:cs="Times New Roman"/>
          <w:sz w:val="24"/>
          <w:szCs w:val="20"/>
        </w:rPr>
        <w:tab/>
      </w:r>
      <w:r w:rsidRPr="002D731F">
        <w:rPr>
          <w:rFonts w:ascii="Times New Roman" w:eastAsia="Times New Roman" w:hAnsi="Times New Roman" w:cs="Times New Roman"/>
          <w:sz w:val="24"/>
          <w:szCs w:val="20"/>
        </w:rPr>
        <w:tab/>
        <w:t>1701 N. Congress Avenue</w:t>
      </w:r>
    </w:p>
    <w:p w14:paraId="1EFFAF51" w14:textId="77777777" w:rsidR="002D731F" w:rsidRPr="002D731F" w:rsidRDefault="002D731F" w:rsidP="002D731F">
      <w:pPr>
        <w:spacing w:after="0" w:line="240" w:lineRule="auto"/>
        <w:jc w:val="both"/>
        <w:rPr>
          <w:rFonts w:ascii="Times New Roman" w:eastAsia="Times New Roman" w:hAnsi="Times New Roman" w:cs="Times New Roman"/>
          <w:sz w:val="24"/>
          <w:szCs w:val="20"/>
        </w:rPr>
      </w:pPr>
      <w:r w:rsidRPr="002D731F">
        <w:rPr>
          <w:rFonts w:ascii="Times New Roman" w:eastAsia="Times New Roman" w:hAnsi="Times New Roman" w:cs="Times New Roman"/>
          <w:sz w:val="24"/>
          <w:szCs w:val="20"/>
        </w:rPr>
        <w:tab/>
      </w:r>
      <w:r w:rsidRPr="002D731F">
        <w:rPr>
          <w:rFonts w:ascii="Times New Roman" w:eastAsia="Times New Roman" w:hAnsi="Times New Roman" w:cs="Times New Roman"/>
          <w:sz w:val="24"/>
          <w:szCs w:val="20"/>
        </w:rPr>
        <w:tab/>
      </w:r>
      <w:r w:rsidRPr="002D731F">
        <w:rPr>
          <w:rFonts w:ascii="Times New Roman" w:eastAsia="Times New Roman" w:hAnsi="Times New Roman" w:cs="Times New Roman"/>
          <w:sz w:val="24"/>
          <w:szCs w:val="20"/>
        </w:rPr>
        <w:tab/>
      </w:r>
      <w:r w:rsidRPr="002D731F">
        <w:rPr>
          <w:rFonts w:ascii="Times New Roman" w:eastAsia="Times New Roman" w:hAnsi="Times New Roman" w:cs="Times New Roman"/>
          <w:sz w:val="24"/>
          <w:szCs w:val="20"/>
        </w:rPr>
        <w:tab/>
      </w:r>
      <w:r w:rsidRPr="002D731F">
        <w:rPr>
          <w:rFonts w:ascii="Times New Roman" w:eastAsia="Times New Roman" w:hAnsi="Times New Roman" w:cs="Times New Roman"/>
          <w:sz w:val="24"/>
          <w:szCs w:val="20"/>
        </w:rPr>
        <w:tab/>
      </w:r>
      <w:r w:rsidRPr="002D731F">
        <w:rPr>
          <w:rFonts w:ascii="Times New Roman" w:eastAsia="Times New Roman" w:hAnsi="Times New Roman" w:cs="Times New Roman"/>
          <w:sz w:val="24"/>
          <w:szCs w:val="20"/>
        </w:rPr>
        <w:tab/>
        <w:t>P.O. Box 13326</w:t>
      </w:r>
    </w:p>
    <w:p w14:paraId="51F57152" w14:textId="77777777" w:rsidR="002D731F" w:rsidRPr="002D731F" w:rsidRDefault="002D731F" w:rsidP="002D731F">
      <w:pPr>
        <w:spacing w:after="0" w:line="240" w:lineRule="auto"/>
        <w:jc w:val="both"/>
        <w:rPr>
          <w:rFonts w:ascii="Times New Roman" w:eastAsia="Times New Roman" w:hAnsi="Times New Roman" w:cs="Times New Roman"/>
          <w:sz w:val="24"/>
          <w:szCs w:val="20"/>
        </w:rPr>
      </w:pPr>
      <w:r w:rsidRPr="002D731F">
        <w:rPr>
          <w:rFonts w:ascii="Times New Roman" w:eastAsia="Times New Roman" w:hAnsi="Times New Roman" w:cs="Times New Roman"/>
          <w:sz w:val="24"/>
          <w:szCs w:val="20"/>
        </w:rPr>
        <w:tab/>
      </w:r>
      <w:r w:rsidRPr="002D731F">
        <w:rPr>
          <w:rFonts w:ascii="Times New Roman" w:eastAsia="Times New Roman" w:hAnsi="Times New Roman" w:cs="Times New Roman"/>
          <w:sz w:val="24"/>
          <w:szCs w:val="20"/>
        </w:rPr>
        <w:tab/>
      </w:r>
      <w:r w:rsidRPr="002D731F">
        <w:rPr>
          <w:rFonts w:ascii="Times New Roman" w:eastAsia="Times New Roman" w:hAnsi="Times New Roman" w:cs="Times New Roman"/>
          <w:sz w:val="24"/>
          <w:szCs w:val="20"/>
        </w:rPr>
        <w:tab/>
      </w:r>
      <w:r w:rsidRPr="002D731F">
        <w:rPr>
          <w:rFonts w:ascii="Times New Roman" w:eastAsia="Times New Roman" w:hAnsi="Times New Roman" w:cs="Times New Roman"/>
          <w:sz w:val="24"/>
          <w:szCs w:val="20"/>
        </w:rPr>
        <w:tab/>
      </w:r>
      <w:r w:rsidRPr="002D731F">
        <w:rPr>
          <w:rFonts w:ascii="Times New Roman" w:eastAsia="Times New Roman" w:hAnsi="Times New Roman" w:cs="Times New Roman"/>
          <w:sz w:val="24"/>
          <w:szCs w:val="20"/>
        </w:rPr>
        <w:tab/>
      </w:r>
      <w:r w:rsidRPr="002D731F">
        <w:rPr>
          <w:rFonts w:ascii="Times New Roman" w:eastAsia="Times New Roman" w:hAnsi="Times New Roman" w:cs="Times New Roman"/>
          <w:sz w:val="24"/>
          <w:szCs w:val="20"/>
        </w:rPr>
        <w:tab/>
        <w:t>Austin, Texas 78711-3326</w:t>
      </w:r>
    </w:p>
    <w:p w14:paraId="500927C9" w14:textId="77777777" w:rsidR="002D731F" w:rsidRPr="002D731F" w:rsidRDefault="002D731F" w:rsidP="002D731F">
      <w:pPr>
        <w:spacing w:after="0" w:line="240" w:lineRule="auto"/>
        <w:jc w:val="both"/>
        <w:rPr>
          <w:rFonts w:ascii="Times New Roman" w:eastAsia="Times New Roman" w:hAnsi="Times New Roman" w:cs="Times New Roman"/>
          <w:sz w:val="24"/>
          <w:szCs w:val="20"/>
        </w:rPr>
      </w:pPr>
      <w:r w:rsidRPr="002D731F">
        <w:rPr>
          <w:rFonts w:ascii="Times New Roman" w:eastAsia="Times New Roman" w:hAnsi="Times New Roman" w:cs="Times New Roman"/>
          <w:sz w:val="24"/>
          <w:szCs w:val="20"/>
        </w:rPr>
        <w:tab/>
      </w:r>
      <w:r w:rsidRPr="002D731F">
        <w:rPr>
          <w:rFonts w:ascii="Times New Roman" w:eastAsia="Times New Roman" w:hAnsi="Times New Roman" w:cs="Times New Roman"/>
          <w:sz w:val="24"/>
          <w:szCs w:val="20"/>
        </w:rPr>
        <w:tab/>
      </w:r>
      <w:r w:rsidRPr="002D731F">
        <w:rPr>
          <w:rFonts w:ascii="Times New Roman" w:eastAsia="Times New Roman" w:hAnsi="Times New Roman" w:cs="Times New Roman"/>
          <w:sz w:val="24"/>
          <w:szCs w:val="20"/>
        </w:rPr>
        <w:tab/>
      </w:r>
      <w:r w:rsidRPr="002D731F">
        <w:rPr>
          <w:rFonts w:ascii="Times New Roman" w:eastAsia="Times New Roman" w:hAnsi="Times New Roman" w:cs="Times New Roman"/>
          <w:sz w:val="24"/>
          <w:szCs w:val="20"/>
        </w:rPr>
        <w:tab/>
      </w:r>
      <w:r w:rsidRPr="002D731F">
        <w:rPr>
          <w:rFonts w:ascii="Times New Roman" w:eastAsia="Times New Roman" w:hAnsi="Times New Roman" w:cs="Times New Roman"/>
          <w:sz w:val="24"/>
          <w:szCs w:val="20"/>
        </w:rPr>
        <w:tab/>
      </w:r>
      <w:r w:rsidRPr="002D731F">
        <w:rPr>
          <w:rFonts w:ascii="Times New Roman" w:eastAsia="Times New Roman" w:hAnsi="Times New Roman" w:cs="Times New Roman"/>
          <w:sz w:val="24"/>
          <w:szCs w:val="20"/>
        </w:rPr>
        <w:tab/>
        <w:t>(512) 936-7203</w:t>
      </w:r>
    </w:p>
    <w:p w14:paraId="0A48316D" w14:textId="77777777" w:rsidR="002D731F" w:rsidRPr="002D731F" w:rsidRDefault="002D731F" w:rsidP="002D731F">
      <w:pPr>
        <w:spacing w:after="0" w:line="240" w:lineRule="auto"/>
        <w:jc w:val="both"/>
        <w:rPr>
          <w:rFonts w:ascii="Times New Roman" w:eastAsia="Times New Roman" w:hAnsi="Times New Roman" w:cs="Times New Roman"/>
          <w:sz w:val="24"/>
          <w:szCs w:val="20"/>
        </w:rPr>
      </w:pPr>
      <w:r w:rsidRPr="002D731F">
        <w:rPr>
          <w:rFonts w:ascii="Times New Roman" w:eastAsia="Times New Roman" w:hAnsi="Times New Roman" w:cs="Times New Roman"/>
          <w:sz w:val="24"/>
          <w:szCs w:val="20"/>
        </w:rPr>
        <w:tab/>
      </w:r>
      <w:r w:rsidRPr="002D731F">
        <w:rPr>
          <w:rFonts w:ascii="Times New Roman" w:eastAsia="Times New Roman" w:hAnsi="Times New Roman" w:cs="Times New Roman"/>
          <w:sz w:val="24"/>
          <w:szCs w:val="20"/>
        </w:rPr>
        <w:tab/>
      </w:r>
      <w:r w:rsidRPr="002D731F">
        <w:rPr>
          <w:rFonts w:ascii="Times New Roman" w:eastAsia="Times New Roman" w:hAnsi="Times New Roman" w:cs="Times New Roman"/>
          <w:sz w:val="24"/>
          <w:szCs w:val="20"/>
        </w:rPr>
        <w:tab/>
      </w:r>
      <w:r w:rsidRPr="002D731F">
        <w:rPr>
          <w:rFonts w:ascii="Times New Roman" w:eastAsia="Times New Roman" w:hAnsi="Times New Roman" w:cs="Times New Roman"/>
          <w:sz w:val="24"/>
          <w:szCs w:val="20"/>
        </w:rPr>
        <w:tab/>
      </w:r>
      <w:r w:rsidRPr="002D731F">
        <w:rPr>
          <w:rFonts w:ascii="Times New Roman" w:eastAsia="Times New Roman" w:hAnsi="Times New Roman" w:cs="Times New Roman"/>
          <w:sz w:val="24"/>
          <w:szCs w:val="20"/>
        </w:rPr>
        <w:tab/>
      </w:r>
      <w:r w:rsidRPr="002D731F">
        <w:rPr>
          <w:rFonts w:ascii="Times New Roman" w:eastAsia="Times New Roman" w:hAnsi="Times New Roman" w:cs="Times New Roman"/>
          <w:sz w:val="24"/>
          <w:szCs w:val="20"/>
        </w:rPr>
        <w:tab/>
        <w:t>(512) 936-7268 (facsimile)</w:t>
      </w:r>
    </w:p>
    <w:p w14:paraId="0E9CC930" w14:textId="77777777" w:rsidR="002D731F" w:rsidRPr="002D731F" w:rsidRDefault="002D731F" w:rsidP="002D731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2D731F">
        <w:rPr>
          <w:rFonts w:ascii="Times New Roman" w:eastAsia="Times New Roman" w:hAnsi="Times New Roman" w:cs="Times New Roman"/>
          <w:sz w:val="24"/>
          <w:szCs w:val="20"/>
        </w:rPr>
        <w:tab/>
      </w:r>
      <w:r w:rsidRPr="002D731F">
        <w:rPr>
          <w:rFonts w:ascii="Times New Roman" w:eastAsia="Times New Roman" w:hAnsi="Times New Roman" w:cs="Times New Roman"/>
          <w:sz w:val="24"/>
          <w:szCs w:val="20"/>
        </w:rPr>
        <w:tab/>
      </w:r>
      <w:r w:rsidRPr="002D731F">
        <w:rPr>
          <w:rFonts w:ascii="Times New Roman" w:eastAsia="Times New Roman" w:hAnsi="Times New Roman" w:cs="Times New Roman"/>
          <w:sz w:val="24"/>
          <w:szCs w:val="20"/>
        </w:rPr>
        <w:tab/>
      </w:r>
      <w:r w:rsidRPr="002D731F">
        <w:rPr>
          <w:rFonts w:ascii="Times New Roman" w:eastAsia="Times New Roman" w:hAnsi="Times New Roman" w:cs="Times New Roman"/>
          <w:sz w:val="24"/>
          <w:szCs w:val="20"/>
        </w:rPr>
        <w:tab/>
      </w:r>
      <w:r w:rsidRPr="002D731F">
        <w:rPr>
          <w:rFonts w:ascii="Times New Roman" w:eastAsia="Times New Roman" w:hAnsi="Times New Roman" w:cs="Times New Roman"/>
          <w:sz w:val="24"/>
          <w:szCs w:val="20"/>
        </w:rPr>
        <w:tab/>
      </w:r>
      <w:r w:rsidRPr="002D731F">
        <w:rPr>
          <w:rFonts w:ascii="Times New Roman" w:eastAsia="Times New Roman" w:hAnsi="Times New Roman" w:cs="Times New Roman"/>
          <w:sz w:val="24"/>
          <w:szCs w:val="20"/>
        </w:rPr>
        <w:tab/>
        <w:t>taylor.denison@puc.texas.gov</w:t>
      </w:r>
    </w:p>
    <w:p w14:paraId="172E757E" w14:textId="77777777" w:rsidR="00552EF2" w:rsidRDefault="00552EF2" w:rsidP="00552EF2">
      <w:pPr>
        <w:spacing w:after="0" w:line="240" w:lineRule="auto"/>
        <w:rPr>
          <w:rFonts w:ascii="Times New Roman" w:eastAsia="Times New Roman" w:hAnsi="Times New Roman" w:cs="Times New Roman"/>
          <w:sz w:val="24"/>
          <w:szCs w:val="20"/>
        </w:rPr>
      </w:pPr>
    </w:p>
    <w:p w14:paraId="4A346B6B" w14:textId="77777777" w:rsidR="00552EF2" w:rsidRDefault="00552EF2" w:rsidP="00552EF2">
      <w:pPr>
        <w:spacing w:after="0" w:line="240" w:lineRule="auto"/>
        <w:rPr>
          <w:rFonts w:ascii="Times New Roman" w:eastAsia="Times New Roman" w:hAnsi="Times New Roman" w:cs="Times New Roman"/>
          <w:sz w:val="24"/>
          <w:szCs w:val="20"/>
        </w:rPr>
      </w:pPr>
    </w:p>
    <w:p w14:paraId="18E2839A" w14:textId="75D16A59" w:rsidR="002D731F" w:rsidRPr="00552EF2" w:rsidRDefault="002D731F" w:rsidP="00552EF2">
      <w:pPr>
        <w:spacing w:after="0" w:line="240" w:lineRule="auto"/>
        <w:jc w:val="center"/>
        <w:rPr>
          <w:rFonts w:ascii="Times New Roman" w:eastAsia="Times New Roman" w:hAnsi="Times New Roman" w:cs="Times New Roman"/>
          <w:sz w:val="24"/>
          <w:szCs w:val="20"/>
        </w:rPr>
      </w:pPr>
      <w:r w:rsidRPr="002D731F">
        <w:rPr>
          <w:rFonts w:ascii="Times New Roman" w:eastAsia="Times New Roman" w:hAnsi="Times New Roman" w:cs="Times New Roman"/>
          <w:b/>
          <w:caps/>
          <w:sz w:val="24"/>
          <w:szCs w:val="24"/>
        </w:rPr>
        <w:t xml:space="preserve">DOCKET NO. </w:t>
      </w:r>
      <w:r w:rsidR="006B66F2">
        <w:rPr>
          <w:rFonts w:ascii="Times New Roman" w:eastAsia="Times New Roman" w:hAnsi="Times New Roman" w:cs="Times New Roman"/>
          <w:b/>
          <w:caps/>
          <w:sz w:val="24"/>
          <w:szCs w:val="24"/>
        </w:rPr>
        <w:t xml:space="preserve"> </w:t>
      </w:r>
      <w:r w:rsidR="006B66F2" w:rsidRPr="006B66F2">
        <w:rPr>
          <w:rFonts w:ascii="Times New Roman" w:eastAsia="Times New Roman" w:hAnsi="Times New Roman" w:cs="Times New Roman"/>
          <w:b/>
          <w:caps/>
          <w:sz w:val="24"/>
          <w:szCs w:val="24"/>
        </w:rPr>
        <w:t>50</w:t>
      </w:r>
      <w:r w:rsidR="00C26D35">
        <w:rPr>
          <w:rFonts w:ascii="Times New Roman" w:eastAsia="Times New Roman" w:hAnsi="Times New Roman" w:cs="Times New Roman"/>
          <w:b/>
          <w:caps/>
          <w:sz w:val="24"/>
          <w:szCs w:val="24"/>
        </w:rPr>
        <w:t>569</w:t>
      </w:r>
    </w:p>
    <w:p w14:paraId="44DF5F18" w14:textId="77777777" w:rsidR="002D731F" w:rsidRPr="002D731F" w:rsidRDefault="002D731F" w:rsidP="002D731F">
      <w:pPr>
        <w:spacing w:after="0" w:line="240" w:lineRule="auto"/>
        <w:jc w:val="center"/>
        <w:rPr>
          <w:rFonts w:ascii="Times New Roman" w:eastAsia="Times New Roman" w:hAnsi="Times New Roman" w:cs="Times New Roman"/>
          <w:b/>
          <w:caps/>
          <w:sz w:val="24"/>
          <w:szCs w:val="24"/>
        </w:rPr>
      </w:pPr>
    </w:p>
    <w:p w14:paraId="485005BE" w14:textId="77777777" w:rsidR="002D731F" w:rsidRPr="002D731F" w:rsidRDefault="002D731F" w:rsidP="002D731F">
      <w:pPr>
        <w:keepNext/>
        <w:spacing w:after="0" w:line="360" w:lineRule="auto"/>
        <w:jc w:val="center"/>
        <w:rPr>
          <w:rFonts w:ascii="Times New Roman" w:eastAsia="Times New Roman" w:hAnsi="Times New Roman" w:cs="Times New Roman"/>
          <w:b/>
          <w:sz w:val="24"/>
          <w:szCs w:val="24"/>
        </w:rPr>
      </w:pPr>
      <w:r w:rsidRPr="002D731F">
        <w:rPr>
          <w:rFonts w:ascii="Times New Roman" w:eastAsia="Times New Roman" w:hAnsi="Times New Roman" w:cs="Times New Roman"/>
          <w:b/>
          <w:sz w:val="24"/>
          <w:szCs w:val="24"/>
        </w:rPr>
        <w:t>CERTIFICATE OF SERVICE</w:t>
      </w:r>
    </w:p>
    <w:p w14:paraId="31014589" w14:textId="5E95AD9C" w:rsidR="002D731F" w:rsidRDefault="00552EF2" w:rsidP="001824A9">
      <w:pPr>
        <w:keepNext/>
        <w:spacing w:after="0" w:line="360" w:lineRule="auto"/>
        <w:ind w:firstLine="720"/>
        <w:jc w:val="both"/>
        <w:rPr>
          <w:rFonts w:ascii="Times New Roman" w:eastAsia="Times New Roman" w:hAnsi="Times New Roman" w:cs="Times New Roman"/>
          <w:sz w:val="24"/>
          <w:szCs w:val="24"/>
        </w:rPr>
      </w:pPr>
      <w:r w:rsidRPr="00552EF2">
        <w:rPr>
          <w:rFonts w:ascii="Times New Roman" w:eastAsia="Times New Roman" w:hAnsi="Times New Roman" w:cs="Times New Roman"/>
          <w:sz w:val="24"/>
          <w:szCs w:val="24"/>
        </w:rPr>
        <w:t>I certify that, unless otherwise ordered by the presiding officer, notice of the filing of this document was provided to all parties of record via electronic mail on</w:t>
      </w:r>
      <w:r w:rsidR="001824A9" w:rsidRPr="002D731F">
        <w:rPr>
          <w:rFonts w:ascii="Times New Roman" w:eastAsia="Times New Roman" w:hAnsi="Times New Roman" w:cs="Times New Roman"/>
          <w:bCs/>
          <w:sz w:val="24"/>
          <w:szCs w:val="24"/>
        </w:rPr>
        <w:t xml:space="preserve"> </w:t>
      </w:r>
      <w:r w:rsidR="001824A9" w:rsidRPr="002D731F">
        <w:rPr>
          <w:rFonts w:ascii="Times New Roman" w:eastAsia="Times New Roman" w:hAnsi="Times New Roman" w:cs="Times New Roman"/>
          <w:bCs/>
          <w:sz w:val="24"/>
          <w:szCs w:val="24"/>
        </w:rPr>
        <w:fldChar w:fldCharType="begin"/>
      </w:r>
      <w:r w:rsidR="001824A9" w:rsidRPr="002D731F">
        <w:rPr>
          <w:rFonts w:ascii="Times New Roman" w:eastAsia="Times New Roman" w:hAnsi="Times New Roman" w:cs="Times New Roman"/>
          <w:bCs/>
          <w:sz w:val="24"/>
          <w:szCs w:val="24"/>
        </w:rPr>
        <w:instrText xml:space="preserve"> DATE \@ "MMMM d, yyyy" </w:instrText>
      </w:r>
      <w:r w:rsidR="001824A9" w:rsidRPr="002D731F">
        <w:rPr>
          <w:rFonts w:ascii="Times New Roman" w:eastAsia="Times New Roman" w:hAnsi="Times New Roman" w:cs="Times New Roman"/>
          <w:bCs/>
          <w:sz w:val="24"/>
          <w:szCs w:val="24"/>
        </w:rPr>
        <w:fldChar w:fldCharType="separate"/>
      </w:r>
      <w:r w:rsidR="0021329A">
        <w:rPr>
          <w:rFonts w:ascii="Times New Roman" w:eastAsia="Times New Roman" w:hAnsi="Times New Roman" w:cs="Times New Roman"/>
          <w:bCs/>
          <w:noProof/>
          <w:sz w:val="24"/>
          <w:szCs w:val="24"/>
        </w:rPr>
        <w:t>June 10, 2020</w:t>
      </w:r>
      <w:r w:rsidR="001824A9" w:rsidRPr="002D731F">
        <w:rPr>
          <w:rFonts w:ascii="Times New Roman" w:eastAsia="Times New Roman" w:hAnsi="Times New Roman" w:cs="Times New Roman"/>
          <w:bCs/>
          <w:sz w:val="24"/>
          <w:szCs w:val="24"/>
        </w:rPr>
        <w:fldChar w:fldCharType="end"/>
      </w:r>
      <w:r w:rsidRPr="00552EF2">
        <w:rPr>
          <w:rFonts w:ascii="Times New Roman" w:eastAsia="Times New Roman" w:hAnsi="Times New Roman" w:cs="Times New Roman"/>
          <w:sz w:val="24"/>
          <w:szCs w:val="24"/>
        </w:rPr>
        <w:t>, in accordance with the Order Suspending Rules, issued in Project No. 50664.</w:t>
      </w:r>
    </w:p>
    <w:p w14:paraId="62551C97" w14:textId="77777777" w:rsidR="00552EF2" w:rsidRPr="002D731F" w:rsidRDefault="00552EF2" w:rsidP="002D731F">
      <w:pPr>
        <w:keepNext/>
        <w:spacing w:after="0" w:line="360" w:lineRule="auto"/>
        <w:ind w:firstLine="720"/>
        <w:jc w:val="both"/>
        <w:rPr>
          <w:rFonts w:ascii="Times New Roman" w:eastAsia="Times New Roman" w:hAnsi="Times New Roman" w:cs="Times New Roman"/>
          <w:sz w:val="24"/>
          <w:szCs w:val="24"/>
        </w:rPr>
      </w:pPr>
    </w:p>
    <w:p w14:paraId="5FC286CF" w14:textId="77777777" w:rsidR="00552EF2" w:rsidRPr="00D30830" w:rsidRDefault="00552EF2" w:rsidP="00552EF2">
      <w:pPr>
        <w:tabs>
          <w:tab w:val="left" w:pos="5040"/>
        </w:tabs>
        <w:overflowPunct w:val="0"/>
        <w:autoSpaceDE w:val="0"/>
        <w:autoSpaceDN w:val="0"/>
        <w:adjustRightInd w:val="0"/>
        <w:spacing w:after="0" w:line="240" w:lineRule="auto"/>
        <w:ind w:left="3600" w:firstLine="720"/>
        <w:textAlignment w:val="baseline"/>
        <w:rPr>
          <w:rFonts w:ascii="Times New Roman" w:eastAsia="Times New Roman" w:hAnsi="Times New Roman" w:cs="Times New Roman"/>
          <w:i/>
          <w:iCs/>
          <w:sz w:val="24"/>
          <w:szCs w:val="24"/>
          <w:u w:val="single"/>
        </w:rPr>
      </w:pPr>
      <w:r w:rsidRPr="00D30830">
        <w:rPr>
          <w:rFonts w:ascii="Times New Roman" w:eastAsia="Times New Roman" w:hAnsi="Times New Roman" w:cs="Times New Roman"/>
          <w:i/>
          <w:iCs/>
          <w:sz w:val="24"/>
          <w:szCs w:val="24"/>
          <w:u w:val="single"/>
        </w:rPr>
        <w:t>/s/ Taylor P. Denison________</w:t>
      </w:r>
    </w:p>
    <w:p w14:paraId="4E7E0925" w14:textId="77777777" w:rsidR="002D731F" w:rsidRPr="002D731F" w:rsidRDefault="002D731F" w:rsidP="002D731F">
      <w:pPr>
        <w:overflowPunct w:val="0"/>
        <w:autoSpaceDE w:val="0"/>
        <w:autoSpaceDN w:val="0"/>
        <w:adjustRightInd w:val="0"/>
        <w:spacing w:after="0" w:line="240" w:lineRule="auto"/>
        <w:ind w:left="3600" w:firstLine="720"/>
        <w:textAlignment w:val="baseline"/>
        <w:rPr>
          <w:rFonts w:ascii="Times New Roman" w:eastAsia="Times New Roman" w:hAnsi="Times New Roman" w:cs="Times New Roman"/>
          <w:sz w:val="24"/>
          <w:szCs w:val="24"/>
        </w:rPr>
      </w:pPr>
      <w:r w:rsidRPr="002D731F">
        <w:rPr>
          <w:rFonts w:ascii="Times New Roman" w:eastAsia="Times New Roman" w:hAnsi="Times New Roman" w:cs="Times New Roman"/>
          <w:sz w:val="24"/>
          <w:szCs w:val="20"/>
        </w:rPr>
        <w:t>Taylor P. Denison</w:t>
      </w:r>
    </w:p>
    <w:p w14:paraId="2F1B9EAA" w14:textId="77777777" w:rsidR="00030E3D" w:rsidRDefault="00030E3D"/>
    <w:sectPr w:rsidR="00030E3D">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60FABF" w14:textId="77777777" w:rsidR="002D731F" w:rsidRDefault="002D731F" w:rsidP="002D731F">
      <w:pPr>
        <w:spacing w:after="0" w:line="240" w:lineRule="auto"/>
      </w:pPr>
      <w:r>
        <w:separator/>
      </w:r>
    </w:p>
  </w:endnote>
  <w:endnote w:type="continuationSeparator" w:id="0">
    <w:p w14:paraId="3E53D3D8" w14:textId="77777777" w:rsidR="002D731F" w:rsidRDefault="002D731F" w:rsidP="002D7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35493" w14:textId="77777777" w:rsidR="009C1544" w:rsidRDefault="006B66F2"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9005A86" w14:textId="77777777" w:rsidR="009C1544" w:rsidRDefault="0021329A"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FAA43" w14:textId="77777777" w:rsidR="009C1544" w:rsidRPr="006B66F2" w:rsidRDefault="006B66F2" w:rsidP="009B61E3">
    <w:pPr>
      <w:pStyle w:val="Footer"/>
      <w:framePr w:wrap="around" w:vAnchor="text" w:hAnchor="page" w:x="1702" w:y="61"/>
      <w:jc w:val="center"/>
      <w:rPr>
        <w:rStyle w:val="PageNumber"/>
        <w:rFonts w:ascii="Times New Roman" w:hAnsi="Times New Roman" w:cs="Times New Roman"/>
        <w:sz w:val="20"/>
        <w:szCs w:val="20"/>
      </w:rPr>
    </w:pPr>
    <w:r w:rsidRPr="006B66F2">
      <w:rPr>
        <w:rStyle w:val="PageNumber"/>
        <w:rFonts w:ascii="Times New Roman" w:hAnsi="Times New Roman" w:cs="Times New Roman"/>
        <w:sz w:val="20"/>
        <w:szCs w:val="20"/>
      </w:rPr>
      <w:fldChar w:fldCharType="begin"/>
    </w:r>
    <w:r w:rsidRPr="006B66F2">
      <w:rPr>
        <w:rStyle w:val="PageNumber"/>
        <w:rFonts w:ascii="Times New Roman" w:hAnsi="Times New Roman" w:cs="Times New Roman"/>
        <w:sz w:val="20"/>
        <w:szCs w:val="20"/>
      </w:rPr>
      <w:instrText xml:space="preserve">PAGE  </w:instrText>
    </w:r>
    <w:r w:rsidRPr="006B66F2">
      <w:rPr>
        <w:rStyle w:val="PageNumber"/>
        <w:rFonts w:ascii="Times New Roman" w:hAnsi="Times New Roman" w:cs="Times New Roman"/>
        <w:sz w:val="20"/>
        <w:szCs w:val="20"/>
      </w:rPr>
      <w:fldChar w:fldCharType="separate"/>
    </w:r>
    <w:r w:rsidRPr="006B66F2">
      <w:rPr>
        <w:rStyle w:val="PageNumber"/>
        <w:rFonts w:ascii="Times New Roman" w:hAnsi="Times New Roman" w:cs="Times New Roman"/>
        <w:noProof/>
        <w:sz w:val="20"/>
        <w:szCs w:val="20"/>
      </w:rPr>
      <w:t>3</w:t>
    </w:r>
    <w:r w:rsidRPr="006B66F2">
      <w:rPr>
        <w:rStyle w:val="PageNumber"/>
        <w:rFonts w:ascii="Times New Roman" w:hAnsi="Times New Roman" w:cs="Times New Roman"/>
        <w:sz w:val="20"/>
        <w:szCs w:val="20"/>
      </w:rPr>
      <w:fldChar w:fldCharType="end"/>
    </w:r>
  </w:p>
  <w:p w14:paraId="04C3B8B1" w14:textId="77777777" w:rsidR="009C1544" w:rsidRDefault="0021329A" w:rsidP="009B61E3">
    <w:pPr>
      <w:pStyle w:val="Footer"/>
      <w:framePr w:wrap="around" w:vAnchor="text" w:hAnchor="page" w:x="1702" w:y="61"/>
      <w:rPr>
        <w:rStyle w:val="PageNumber"/>
      </w:rPr>
    </w:pPr>
  </w:p>
  <w:p w14:paraId="63910470" w14:textId="77777777" w:rsidR="009C1544" w:rsidRDefault="0021329A"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B78B40" w14:textId="77777777" w:rsidR="002D731F" w:rsidRDefault="002D731F" w:rsidP="002D731F">
      <w:pPr>
        <w:spacing w:after="0" w:line="240" w:lineRule="auto"/>
      </w:pPr>
      <w:r>
        <w:separator/>
      </w:r>
    </w:p>
  </w:footnote>
  <w:footnote w:type="continuationSeparator" w:id="0">
    <w:p w14:paraId="3DA6FDEE" w14:textId="77777777" w:rsidR="002D731F" w:rsidRDefault="002D731F" w:rsidP="002D731F">
      <w:pPr>
        <w:spacing w:after="0" w:line="240" w:lineRule="auto"/>
      </w:pPr>
      <w:r>
        <w:continuationSeparator/>
      </w:r>
    </w:p>
  </w:footnote>
  <w:footnote w:id="1">
    <w:p w14:paraId="3E14DEA4" w14:textId="551FA78F" w:rsidR="00C35138" w:rsidRDefault="00C35138" w:rsidP="005F567F">
      <w:pPr>
        <w:pStyle w:val="FootnoteText"/>
        <w:spacing w:after="120"/>
        <w:ind w:firstLine="720"/>
      </w:pPr>
      <w:r>
        <w:rPr>
          <w:rStyle w:val="FootnoteReference"/>
        </w:rPr>
        <w:footnoteRef/>
      </w:r>
      <w:r>
        <w:t xml:space="preserve"> </w:t>
      </w:r>
      <w:r w:rsidR="005F567F" w:rsidRPr="005F567F">
        <w:t>“</w:t>
      </w:r>
      <w:r w:rsidR="005F567F">
        <w:t>W</w:t>
      </w:r>
      <w:r w:rsidR="005F567F" w:rsidRPr="005F567F">
        <w:t>ho is the utility?</w:t>
      </w:r>
      <w:r w:rsidR="005F567F">
        <w:t xml:space="preserve">” </w:t>
      </w:r>
      <w:r w:rsidRPr="00C35138">
        <w:t>Open Meeting Tr. at 14:9-10 (July 18, 2019)</w:t>
      </w:r>
      <w:r>
        <w:t>; “</w:t>
      </w:r>
      <w:r w:rsidRPr="00C35138">
        <w:t>Liberty Silverleaf doesn’t have any employees.</w:t>
      </w:r>
      <w:r>
        <w:t xml:space="preserve"> </w:t>
      </w:r>
      <w:r w:rsidRPr="00C35138">
        <w:t>Right?”</w:t>
      </w:r>
      <w:r>
        <w:t xml:space="preserve"> </w:t>
      </w:r>
      <w:r w:rsidRPr="00C35138">
        <w:t>Open Meeting Tr. at 15:20-25 (July 18, 2019)</w:t>
      </w:r>
      <w:r>
        <w:t xml:space="preserve">. </w:t>
      </w:r>
    </w:p>
  </w:footnote>
  <w:footnote w:id="2">
    <w:p w14:paraId="4CBE9AA0" w14:textId="6FB80317" w:rsidR="00C35138" w:rsidRDefault="00C35138" w:rsidP="00D30830">
      <w:pPr>
        <w:pStyle w:val="FootnoteText"/>
        <w:spacing w:after="120"/>
        <w:ind w:firstLine="720"/>
      </w:pPr>
      <w:r>
        <w:rPr>
          <w:rStyle w:val="FootnoteReference"/>
        </w:rPr>
        <w:footnoteRef/>
      </w:r>
      <w:r>
        <w:t xml:space="preserve"> </w:t>
      </w:r>
      <w:r w:rsidR="00642AE7" w:rsidRPr="00642AE7">
        <w:rPr>
          <w:i/>
          <w:iCs/>
        </w:rPr>
        <w:t>Application of Liberty Utilities (Silverleaf Water) LLC for Authority to Change Water and Sewer Rates</w:t>
      </w:r>
      <w:r w:rsidR="00642AE7" w:rsidRPr="00642AE7">
        <w:t>, Docket No. 47976, Order Requiring Responses to Issues (Aug. 8, 2019).</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290314"/>
    <w:multiLevelType w:val="hybridMultilevel"/>
    <w:tmpl w:val="DCD0B798"/>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B4F25AC"/>
    <w:multiLevelType w:val="hybridMultilevel"/>
    <w:tmpl w:val="EFB0D86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1676D6B"/>
    <w:multiLevelType w:val="hybridMultilevel"/>
    <w:tmpl w:val="D6AE527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09AC"/>
    <w:rsid w:val="00015EFB"/>
    <w:rsid w:val="00030E3D"/>
    <w:rsid w:val="00042F08"/>
    <w:rsid w:val="000D7668"/>
    <w:rsid w:val="000F38BB"/>
    <w:rsid w:val="00121E3B"/>
    <w:rsid w:val="00130682"/>
    <w:rsid w:val="00143F98"/>
    <w:rsid w:val="00181838"/>
    <w:rsid w:val="001824A9"/>
    <w:rsid w:val="001E694B"/>
    <w:rsid w:val="0021329A"/>
    <w:rsid w:val="002614A0"/>
    <w:rsid w:val="0027057E"/>
    <w:rsid w:val="002763DE"/>
    <w:rsid w:val="00287147"/>
    <w:rsid w:val="002D731F"/>
    <w:rsid w:val="002E7A04"/>
    <w:rsid w:val="003F6DD4"/>
    <w:rsid w:val="0040176B"/>
    <w:rsid w:val="00430BA5"/>
    <w:rsid w:val="004B377F"/>
    <w:rsid w:val="004B5825"/>
    <w:rsid w:val="00552EF2"/>
    <w:rsid w:val="005F0CC4"/>
    <w:rsid w:val="005F567F"/>
    <w:rsid w:val="00627C27"/>
    <w:rsid w:val="00637AA4"/>
    <w:rsid w:val="00642AE7"/>
    <w:rsid w:val="0067544B"/>
    <w:rsid w:val="00697841"/>
    <w:rsid w:val="006A4C70"/>
    <w:rsid w:val="006A7FA8"/>
    <w:rsid w:val="006B66F2"/>
    <w:rsid w:val="00710BE2"/>
    <w:rsid w:val="00726B6D"/>
    <w:rsid w:val="007E787A"/>
    <w:rsid w:val="00806E82"/>
    <w:rsid w:val="00865D6C"/>
    <w:rsid w:val="008B2CF8"/>
    <w:rsid w:val="0090196B"/>
    <w:rsid w:val="009876AB"/>
    <w:rsid w:val="009A7B6E"/>
    <w:rsid w:val="009E1694"/>
    <w:rsid w:val="009E3448"/>
    <w:rsid w:val="009E3D62"/>
    <w:rsid w:val="00A16647"/>
    <w:rsid w:val="00A657D6"/>
    <w:rsid w:val="00A9190D"/>
    <w:rsid w:val="00AA2FCD"/>
    <w:rsid w:val="00AB74D3"/>
    <w:rsid w:val="00AC2476"/>
    <w:rsid w:val="00AC6B9C"/>
    <w:rsid w:val="00B23523"/>
    <w:rsid w:val="00B431FB"/>
    <w:rsid w:val="00B4320B"/>
    <w:rsid w:val="00B7344A"/>
    <w:rsid w:val="00BF55DD"/>
    <w:rsid w:val="00C26D35"/>
    <w:rsid w:val="00C35138"/>
    <w:rsid w:val="00CD462A"/>
    <w:rsid w:val="00CF2078"/>
    <w:rsid w:val="00D304C2"/>
    <w:rsid w:val="00D30830"/>
    <w:rsid w:val="00D709AC"/>
    <w:rsid w:val="00DA438B"/>
    <w:rsid w:val="00DF4398"/>
    <w:rsid w:val="00E00588"/>
    <w:rsid w:val="00E02990"/>
    <w:rsid w:val="00E1459B"/>
    <w:rsid w:val="00E51FAB"/>
    <w:rsid w:val="00ED0523"/>
    <w:rsid w:val="00EE2FDA"/>
    <w:rsid w:val="00F313FA"/>
    <w:rsid w:val="00F53E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A1E9B1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2D731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731F"/>
  </w:style>
  <w:style w:type="character" w:styleId="PageNumber">
    <w:name w:val="page number"/>
    <w:basedOn w:val="DefaultParagraphFont"/>
    <w:rsid w:val="002D731F"/>
  </w:style>
  <w:style w:type="paragraph" w:styleId="FootnoteText">
    <w:name w:val="footnote text"/>
    <w:basedOn w:val="Normal"/>
    <w:link w:val="FootnoteTextChar"/>
    <w:uiPriority w:val="99"/>
    <w:semiHidden/>
    <w:unhideWhenUsed/>
    <w:rsid w:val="002D731F"/>
    <w:pPr>
      <w:spacing w:after="0" w:line="240" w:lineRule="auto"/>
      <w:jc w:val="both"/>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2D731F"/>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D731F"/>
    <w:rPr>
      <w:vertAlign w:val="superscript"/>
    </w:rPr>
  </w:style>
  <w:style w:type="paragraph" w:styleId="Header">
    <w:name w:val="header"/>
    <w:basedOn w:val="Normal"/>
    <w:link w:val="HeaderChar"/>
    <w:uiPriority w:val="99"/>
    <w:unhideWhenUsed/>
    <w:rsid w:val="006B66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6B66F2"/>
  </w:style>
  <w:style w:type="paragraph" w:styleId="BalloonText">
    <w:name w:val="Balloon Text"/>
    <w:basedOn w:val="Normal"/>
    <w:link w:val="BalloonTextChar"/>
    <w:uiPriority w:val="99"/>
    <w:semiHidden/>
    <w:unhideWhenUsed/>
    <w:rsid w:val="00DA438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438B"/>
    <w:rPr>
      <w:rFonts w:ascii="Segoe UI" w:hAnsi="Segoe UI" w:cs="Segoe UI"/>
      <w:sz w:val="18"/>
      <w:szCs w:val="18"/>
    </w:rPr>
  </w:style>
  <w:style w:type="table" w:styleId="TableGrid">
    <w:name w:val="Table Grid"/>
    <w:basedOn w:val="TableNormal"/>
    <w:uiPriority w:val="39"/>
    <w:rsid w:val="001824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35138"/>
    <w:pPr>
      <w:ind w:left="720"/>
      <w:contextualSpacing/>
    </w:pPr>
  </w:style>
  <w:style w:type="character" w:styleId="CommentReference">
    <w:name w:val="annotation reference"/>
    <w:basedOn w:val="DefaultParagraphFont"/>
    <w:uiPriority w:val="99"/>
    <w:semiHidden/>
    <w:unhideWhenUsed/>
    <w:rsid w:val="00642AE7"/>
    <w:rPr>
      <w:sz w:val="16"/>
      <w:szCs w:val="16"/>
    </w:rPr>
  </w:style>
  <w:style w:type="paragraph" w:styleId="CommentText">
    <w:name w:val="annotation text"/>
    <w:basedOn w:val="Normal"/>
    <w:link w:val="CommentTextChar"/>
    <w:uiPriority w:val="99"/>
    <w:semiHidden/>
    <w:unhideWhenUsed/>
    <w:rsid w:val="00642AE7"/>
    <w:pPr>
      <w:spacing w:line="240" w:lineRule="auto"/>
    </w:pPr>
    <w:rPr>
      <w:sz w:val="20"/>
      <w:szCs w:val="20"/>
    </w:rPr>
  </w:style>
  <w:style w:type="character" w:customStyle="1" w:styleId="CommentTextChar">
    <w:name w:val="Comment Text Char"/>
    <w:basedOn w:val="DefaultParagraphFont"/>
    <w:link w:val="CommentText"/>
    <w:uiPriority w:val="99"/>
    <w:semiHidden/>
    <w:rsid w:val="00642AE7"/>
    <w:rPr>
      <w:sz w:val="20"/>
      <w:szCs w:val="20"/>
    </w:rPr>
  </w:style>
  <w:style w:type="paragraph" w:styleId="CommentSubject">
    <w:name w:val="annotation subject"/>
    <w:basedOn w:val="CommentText"/>
    <w:next w:val="CommentText"/>
    <w:link w:val="CommentSubjectChar"/>
    <w:uiPriority w:val="99"/>
    <w:semiHidden/>
    <w:unhideWhenUsed/>
    <w:rsid w:val="00642AE7"/>
    <w:rPr>
      <w:b/>
      <w:bCs/>
    </w:rPr>
  </w:style>
  <w:style w:type="character" w:customStyle="1" w:styleId="CommentSubjectChar">
    <w:name w:val="Comment Subject Char"/>
    <w:basedOn w:val="CommentTextChar"/>
    <w:link w:val="CommentSubject"/>
    <w:uiPriority w:val="99"/>
    <w:semiHidden/>
    <w:rsid w:val="00642AE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C7BAFB-CBD5-40A5-A939-5DFA4CB6F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961</Words>
  <Characters>5481</Characters>
  <Application>Microsoft Office Word</Application>
  <DocSecurity>4</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2020-06-10T18:05:00Z</dcterms:created>
  <dcterms:modified xsi:type="dcterms:W3CDTF">2020-06-10T18:05:00Z</dcterms:modified>
</cp:coreProperties>
</file>